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Clarifications de règle</w:t>
      </w:r>
    </w:p>
    <w:p w:rsidR="00000000" w:rsidDel="00000000" w:rsidP="00000000" w:rsidRDefault="00000000" w:rsidRPr="00000000" w14:paraId="00000004">
      <w:pPr>
        <w:jc w:val="center"/>
        <w:rPr>
          <w:b w:val="1"/>
          <w:sz w:val="36"/>
          <w:szCs w:val="36"/>
        </w:rPr>
      </w:pPr>
      <w:bookmarkStart w:colFirst="0" w:colLast="0" w:name="_heading=h.gjdgxs" w:id="0"/>
      <w:bookmarkEnd w:id="0"/>
      <w:r w:rsidDel="00000000" w:rsidR="00000000" w:rsidRPr="00000000">
        <w:rPr>
          <w:b w:val="1"/>
          <w:sz w:val="36"/>
          <w:szCs w:val="36"/>
          <w:rtl w:val="0"/>
        </w:rPr>
        <w:t xml:space="preserve">Version du 13/04/2021</w:t>
      </w:r>
    </w:p>
    <w:p w:rsidR="00000000" w:rsidDel="00000000" w:rsidP="00000000" w:rsidRDefault="00000000" w:rsidRPr="00000000" w14:paraId="00000005">
      <w:pPr>
        <w:rPr>
          <w:b w:val="1"/>
          <w:sz w:val="36"/>
          <w:szCs w:val="36"/>
        </w:rPr>
      </w:pPr>
      <w:r w:rsidDel="00000000" w:rsidR="00000000" w:rsidRPr="00000000">
        <w:rPr>
          <w:b w:val="1"/>
          <w:sz w:val="36"/>
          <w:szCs w:val="36"/>
        </w:rPr>
        <w:drawing>
          <wp:inline distB="0" distT="0" distL="0" distR="0">
            <wp:extent cx="6221136" cy="5961405"/>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21136" cy="596140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rial" w:cs="Arial" w:eastAsia="Arial" w:hAnsi="Arial"/>
          <w:b w:val="1"/>
          <w:color w:val="231f20"/>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980000"/>
          <w:sz w:val="24"/>
          <w:szCs w:val="24"/>
        </w:rPr>
      </w:pPr>
      <w:r w:rsidDel="00000000" w:rsidR="00000000" w:rsidRPr="00000000">
        <w:rPr>
          <w:rFonts w:ascii="Arial" w:cs="Arial" w:eastAsia="Arial" w:hAnsi="Arial"/>
          <w:b w:val="1"/>
          <w:color w:val="231f20"/>
          <w:sz w:val="24"/>
          <w:szCs w:val="24"/>
          <w:rtl w:val="0"/>
        </w:rPr>
        <w:t xml:space="preserve">Les modifications apportées depuis la dernière version sont en </w:t>
      </w:r>
      <w:r w:rsidDel="00000000" w:rsidR="00000000" w:rsidRPr="00000000">
        <w:rPr>
          <w:rFonts w:ascii="Arial" w:cs="Arial" w:eastAsia="Arial" w:hAnsi="Arial"/>
          <w:b w:val="1"/>
          <w:color w:val="980000"/>
          <w:sz w:val="24"/>
          <w:szCs w:val="24"/>
          <w:rtl w:val="0"/>
        </w:rPr>
        <w:t xml:space="preserve">ROUGE</w:t>
      </w:r>
    </w:p>
    <w:p w:rsidR="00000000" w:rsidDel="00000000" w:rsidP="00000000" w:rsidRDefault="00000000" w:rsidRPr="00000000" w14:paraId="00000008">
      <w:pPr>
        <w:rPr>
          <w:rFonts w:ascii="Arial" w:cs="Arial" w:eastAsia="Arial" w:hAnsi="Arial"/>
          <w:b w:val="1"/>
          <w:color w:val="231f20"/>
          <w:sz w:val="24"/>
          <w:szCs w:val="24"/>
        </w:rPr>
      </w:pPr>
      <w:r w:rsidDel="00000000" w:rsidR="00000000" w:rsidRPr="00000000">
        <w:rPr>
          <w:rFonts w:ascii="Arial" w:cs="Arial" w:eastAsia="Arial" w:hAnsi="Arial"/>
          <w:b w:val="1"/>
          <w:color w:val="231f20"/>
          <w:sz w:val="24"/>
          <w:szCs w:val="24"/>
          <w:rtl w:val="0"/>
        </w:rPr>
        <w:t xml:space="preserve">Document à destination des arbitres AOSFF servant de référence aux FSC et FTC, il ne s’agit pas d’un document officiel Games Workshop ®</w:t>
      </w:r>
    </w:p>
    <w:p w:rsidR="00000000" w:rsidDel="00000000" w:rsidP="00000000" w:rsidRDefault="00000000" w:rsidRPr="00000000" w14:paraId="00000009">
      <w:pPr>
        <w:pStyle w:val="Heading3"/>
        <w:spacing w:line="240" w:lineRule="auto"/>
        <w:rPr/>
      </w:pPr>
      <w:bookmarkStart w:colFirst="0" w:colLast="0" w:name="_heading=h.bhl63etmgh4s" w:id="1"/>
      <w:bookmarkEnd w:id="1"/>
      <w:r w:rsidDel="00000000" w:rsidR="00000000" w:rsidRPr="00000000">
        <w:rPr>
          <w:rtl w:val="0"/>
        </w:rPr>
        <w:t xml:space="preserve">OSSIARCH </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Combien de sorts le Soulmason peut-il lancer par phase ?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L’écriture des capacité </w:t>
      </w:r>
      <w:r w:rsidDel="00000000" w:rsidR="00000000" w:rsidRPr="00000000">
        <w:rPr>
          <w:b w:val="1"/>
          <w:i w:val="1"/>
          <w:color w:val="000000"/>
          <w:sz w:val="20"/>
          <w:szCs w:val="20"/>
          <w:rtl w:val="0"/>
        </w:rPr>
        <w:t xml:space="preserve">Mortek Throne</w:t>
      </w:r>
      <w:r w:rsidDel="00000000" w:rsidR="00000000" w:rsidRPr="00000000">
        <w:rPr>
          <w:i w:val="1"/>
          <w:color w:val="000000"/>
          <w:sz w:val="20"/>
          <w:szCs w:val="20"/>
          <w:rtl w:val="0"/>
        </w:rPr>
        <w:t xml:space="preserve"> et </w:t>
      </w:r>
      <w:r w:rsidDel="00000000" w:rsidR="00000000" w:rsidRPr="00000000">
        <w:rPr>
          <w:b w:val="1"/>
          <w:i w:val="1"/>
          <w:color w:val="000000"/>
          <w:sz w:val="20"/>
          <w:szCs w:val="20"/>
          <w:rtl w:val="0"/>
        </w:rPr>
        <w:t xml:space="preserve">Brutal Power</w:t>
      </w:r>
      <w:r w:rsidDel="00000000" w:rsidR="00000000" w:rsidRPr="00000000">
        <w:rPr>
          <w:i w:val="1"/>
          <w:color w:val="000000"/>
          <w:sz w:val="20"/>
          <w:szCs w:val="20"/>
          <w:rtl w:val="0"/>
        </w:rPr>
        <w:t xml:space="preserve"> (Weirdnob Shaman) étant proche et les 2 Battle Tome étant sortis pratiquement en même temps, on </w:t>
      </w:r>
      <w:r w:rsidDel="00000000" w:rsidR="00000000" w:rsidRPr="00000000">
        <w:rPr>
          <w:i w:val="1"/>
          <w:sz w:val="20"/>
          <w:szCs w:val="20"/>
          <w:rtl w:val="0"/>
        </w:rPr>
        <w:t xml:space="preserve">considère</w:t>
      </w:r>
      <w:r w:rsidDel="00000000" w:rsidR="00000000" w:rsidRPr="00000000">
        <w:rPr>
          <w:i w:val="1"/>
          <w:color w:val="000000"/>
          <w:sz w:val="20"/>
          <w:szCs w:val="20"/>
          <w:rtl w:val="0"/>
        </w:rPr>
        <w:t xml:space="preserve"> que </w:t>
      </w:r>
      <w:r w:rsidDel="00000000" w:rsidR="00000000" w:rsidRPr="00000000">
        <w:rPr>
          <w:b w:val="1"/>
          <w:i w:val="1"/>
          <w:color w:val="000000"/>
          <w:sz w:val="20"/>
          <w:szCs w:val="20"/>
          <w:rtl w:val="0"/>
        </w:rPr>
        <w:t xml:space="preserve">Mortek Throne</w:t>
      </w:r>
      <w:r w:rsidDel="00000000" w:rsidR="00000000" w:rsidRPr="00000000">
        <w:rPr>
          <w:i w:val="1"/>
          <w:color w:val="000000"/>
          <w:sz w:val="20"/>
          <w:szCs w:val="20"/>
          <w:rtl w:val="0"/>
        </w:rPr>
        <w:t xml:space="preserve"> permet de lancer </w:t>
      </w:r>
      <w:r w:rsidDel="00000000" w:rsidR="00000000" w:rsidRPr="00000000">
        <w:rPr>
          <w:b w:val="1"/>
          <w:i w:val="1"/>
          <w:color w:val="000000"/>
          <w:sz w:val="20"/>
          <w:szCs w:val="20"/>
          <w:rtl w:val="0"/>
        </w:rPr>
        <w:t xml:space="preserve">Soul-Guide</w:t>
      </w:r>
      <w:r w:rsidDel="00000000" w:rsidR="00000000" w:rsidRPr="00000000">
        <w:rPr>
          <w:i w:val="1"/>
          <w:color w:val="000000"/>
          <w:sz w:val="20"/>
          <w:szCs w:val="20"/>
          <w:rtl w:val="0"/>
        </w:rPr>
        <w:t xml:space="preserve"> en plus des sorts déjà lancés par le Soulmason. </w:t>
      </w:r>
    </w:p>
    <w:p w:rsidR="00000000" w:rsidDel="00000000" w:rsidP="00000000" w:rsidRDefault="00000000" w:rsidRPr="00000000" w14:paraId="0000000C">
      <w:pPr>
        <w:spacing w:after="0" w:line="240" w:lineRule="auto"/>
        <w:rPr>
          <w:i w:val="1"/>
          <w:sz w:val="20"/>
          <w:szCs w:val="20"/>
        </w:rPr>
      </w:pPr>
      <w:r w:rsidDel="00000000" w:rsidR="00000000" w:rsidRPr="00000000">
        <w:rPr>
          <w:rtl w:val="0"/>
        </w:rPr>
      </w:r>
    </w:p>
    <w:sdt>
      <w:sdtPr>
        <w:tag w:val="goog_rdk_0"/>
      </w:sdtPr>
      <w:sdtContent>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000000"/>
              <w:sz w:val="20"/>
              <w:szCs w:val="20"/>
            </w:rPr>
          </w:pPr>
          <w:r w:rsidDel="00000000" w:rsidR="00000000" w:rsidRPr="00000000">
            <w:rPr>
              <w:color w:val="000000"/>
              <w:rtl w:val="0"/>
            </w:rPr>
            <w:t xml:space="preserve">Peut-on dissiper le sort lancé en fin de phase via le trône du Soulmason ? </w:t>
          </w:r>
          <w:r w:rsidDel="00000000" w:rsidR="00000000" w:rsidRPr="00000000">
            <w:rPr>
              <w:rtl w:val="0"/>
            </w:rPr>
          </w:r>
        </w:p>
      </w:sdtContent>
    </w:sdt>
    <w:p w:rsidR="00000000" w:rsidDel="00000000" w:rsidP="00000000" w:rsidRDefault="00000000" w:rsidRPr="00000000" w14:paraId="0000000E">
      <w:pPr>
        <w:spacing w:after="0" w:line="240" w:lineRule="auto"/>
        <w:rPr>
          <w:i w:val="1"/>
          <w:sz w:val="20"/>
          <w:szCs w:val="20"/>
        </w:rPr>
      </w:pPr>
      <w:r w:rsidDel="00000000" w:rsidR="00000000" w:rsidRPr="00000000">
        <w:rPr>
          <w:i w:val="1"/>
          <w:sz w:val="20"/>
          <w:szCs w:val="20"/>
          <w:rtl w:val="0"/>
        </w:rPr>
        <w:t xml:space="preserve">Oui s’il vous reste des Sorciers pouvant dissiper.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rtl w:val="0"/>
        </w:rPr>
      </w:r>
    </w:p>
    <w:sdt>
      <w:sdtPr>
        <w:tag w:val="goog_rdk_1"/>
      </w:sdtPr>
      <w:sdtContent>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000000"/>
              <w:sz w:val="20"/>
              <w:szCs w:val="20"/>
            </w:rPr>
          </w:pPr>
          <w:r w:rsidDel="00000000" w:rsidR="00000000" w:rsidRPr="00000000">
            <w:rPr>
              <w:color w:val="000000"/>
              <w:rtl w:val="0"/>
            </w:rPr>
            <w:t xml:space="preserve">Est-il nécessaire d’avoir une LdV pour tirer avec un Mortek Crawler ? </w:t>
          </w:r>
          <w:r w:rsidDel="00000000" w:rsidR="00000000" w:rsidRPr="00000000">
            <w:rPr>
              <w:rtl w:val="0"/>
            </w:rPr>
          </w:r>
        </w:p>
      </w:sdtContent>
    </w:sdt>
    <w:p w:rsidR="00000000" w:rsidDel="00000000" w:rsidP="00000000" w:rsidRDefault="00000000" w:rsidRPr="00000000" w14:paraId="00000011">
      <w:pPr>
        <w:spacing w:after="0" w:line="240" w:lineRule="auto"/>
        <w:rPr>
          <w:i w:val="1"/>
          <w:sz w:val="20"/>
          <w:szCs w:val="20"/>
        </w:rPr>
      </w:pPr>
      <w:r w:rsidDel="00000000" w:rsidR="00000000" w:rsidRPr="00000000">
        <w:rPr>
          <w:i w:val="1"/>
          <w:sz w:val="20"/>
          <w:szCs w:val="20"/>
          <w:rtl w:val="0"/>
        </w:rPr>
        <w:t xml:space="preserve">Oui. Il s’agit d’une arme de tir utilisant une munition spéciale, celle-ci exonérant  le joueur de faire les jets de touches et blessures. A noter que toutes ses armes ont une rédaction proche (Ex : armes warp des Skavens, Crawler Ossiarch, boule de givre du Frostlord). La plus récente, celle du Frostlord, rappelle qu’il est nécessaire d’être en vue et à portée.</w:t>
      </w:r>
    </w:p>
    <w:p w:rsidR="00000000" w:rsidDel="00000000" w:rsidP="00000000" w:rsidRDefault="00000000" w:rsidRPr="00000000" w14:paraId="00000012">
      <w:pPr>
        <w:spacing w:after="0" w:line="240" w:lineRule="auto"/>
        <w:rPr>
          <w:i w:val="1"/>
          <w:sz w:val="20"/>
          <w:szCs w:val="20"/>
        </w:rPr>
      </w:pPr>
      <w:r w:rsidDel="00000000" w:rsidR="00000000" w:rsidRPr="00000000">
        <w:rPr>
          <w:rtl w:val="0"/>
        </w:rPr>
      </w:r>
    </w:p>
    <w:sdt>
      <w:sdtPr>
        <w:tag w:val="goog_rdk_2"/>
      </w:sdtPr>
      <w:sdtContent>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000000"/>
              <w:sz w:val="20"/>
              <w:szCs w:val="20"/>
            </w:rPr>
          </w:pPr>
          <w:r w:rsidDel="00000000" w:rsidR="00000000" w:rsidRPr="00000000">
            <w:rPr>
              <w:color w:val="000000"/>
              <w:rtl w:val="0"/>
            </w:rPr>
            <w:t xml:space="preserve">Comment fonctionnent les points de commandement pour les Ossiarch ? </w:t>
          </w:r>
          <w:r w:rsidDel="00000000" w:rsidR="00000000" w:rsidRPr="00000000">
            <w:rPr>
              <w:rtl w:val="0"/>
            </w:rPr>
          </w:r>
        </w:p>
      </w:sdtContent>
    </w:sdt>
    <w:p w:rsidR="00000000" w:rsidDel="00000000" w:rsidP="00000000" w:rsidRDefault="00000000" w:rsidRPr="00000000" w14:paraId="00000014">
      <w:pPr>
        <w:spacing w:after="0" w:line="240" w:lineRule="auto"/>
        <w:rPr>
          <w:i w:val="1"/>
          <w:sz w:val="20"/>
          <w:szCs w:val="20"/>
        </w:rPr>
      </w:pPr>
      <w:r w:rsidDel="00000000" w:rsidR="00000000" w:rsidRPr="00000000">
        <w:rPr>
          <w:i w:val="1"/>
          <w:sz w:val="20"/>
          <w:szCs w:val="20"/>
          <w:rtl w:val="0"/>
        </w:rPr>
        <w:t xml:space="preserve">Les OBR gagnent normalement 1 PC au début de leur tour, ce qui permet à leur adversaire éventuellement de le voler. Mais les OBR ne peuvent ensuite l’utiliser, ce qui inclut leurs alliés et les effets de royaumes.</w:t>
      </w:r>
    </w:p>
    <w:p w:rsidR="00000000" w:rsidDel="00000000" w:rsidP="00000000" w:rsidRDefault="00000000" w:rsidRPr="00000000" w14:paraId="00000015">
      <w:pPr>
        <w:spacing w:after="0" w:line="240" w:lineRule="auto"/>
        <w:rPr>
          <w:i w:val="1"/>
          <w:sz w:val="20"/>
          <w:szCs w:val="20"/>
        </w:rPr>
      </w:pPr>
      <w:r w:rsidDel="00000000" w:rsidR="00000000" w:rsidRPr="00000000">
        <w:rPr>
          <w:rtl w:val="0"/>
        </w:rPr>
      </w:r>
    </w:p>
    <w:p w:rsidR="00000000" w:rsidDel="00000000" w:rsidP="00000000" w:rsidRDefault="00000000" w:rsidRPr="00000000" w14:paraId="00000016">
      <w:pPr>
        <w:spacing w:after="0" w:line="240" w:lineRule="auto"/>
        <w:rPr>
          <w:i w:val="1"/>
          <w:sz w:val="20"/>
          <w:szCs w:val="20"/>
        </w:rPr>
      </w:pPr>
      <w:r w:rsidDel="00000000" w:rsidR="00000000" w:rsidRPr="00000000">
        <w:rPr>
          <w:rtl w:val="0"/>
        </w:rPr>
      </w:r>
    </w:p>
    <w:p w:rsidR="00000000" w:rsidDel="00000000" w:rsidP="00000000" w:rsidRDefault="00000000" w:rsidRPr="00000000" w14:paraId="00000017">
      <w:pPr>
        <w:pStyle w:val="Heading3"/>
        <w:spacing w:after="0" w:line="240" w:lineRule="auto"/>
        <w:rPr/>
      </w:pPr>
      <w:bookmarkStart w:colFirst="0" w:colLast="0" w:name="_heading=h.3fpaavctc4gb" w:id="2"/>
      <w:bookmarkEnd w:id="2"/>
      <w:r w:rsidDel="00000000" w:rsidR="00000000" w:rsidRPr="00000000">
        <w:rPr>
          <w:rtl w:val="0"/>
        </w:rPr>
        <w:t xml:space="preserve">GOTREK  </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000000"/>
          <w:sz w:val="20"/>
          <w:szCs w:val="20"/>
        </w:rPr>
      </w:pPr>
      <w:r w:rsidDel="00000000" w:rsidR="00000000" w:rsidRPr="00000000">
        <w:rPr>
          <w:color w:val="000000"/>
          <w:sz w:val="20"/>
          <w:szCs w:val="20"/>
          <w:rtl w:val="0"/>
        </w:rPr>
        <w:t xml:space="preserve">Comment fonctionne </w:t>
      </w:r>
      <w:r w:rsidDel="00000000" w:rsidR="00000000" w:rsidRPr="00000000">
        <w:rPr>
          <w:b w:val="1"/>
          <w:color w:val="000000"/>
          <w:sz w:val="20"/>
          <w:szCs w:val="20"/>
          <w:rtl w:val="0"/>
        </w:rPr>
        <w:t xml:space="preserve">Avatar of Grimnir</w:t>
      </w:r>
      <w:r w:rsidDel="00000000" w:rsidR="00000000" w:rsidRPr="00000000">
        <w:rPr>
          <w:color w:val="000000"/>
          <w:sz w:val="20"/>
          <w:szCs w:val="20"/>
          <w:rtl w:val="0"/>
        </w:rPr>
        <w:t xml:space="preserve"> avec l’aptitude </w:t>
      </w:r>
      <w:r w:rsidDel="00000000" w:rsidR="00000000" w:rsidRPr="00000000">
        <w:rPr>
          <w:b w:val="1"/>
          <w:color w:val="000000"/>
          <w:sz w:val="20"/>
          <w:szCs w:val="20"/>
          <w:rtl w:val="0"/>
        </w:rPr>
        <w:t xml:space="preserve">Celestial Lightning Arc </w:t>
      </w:r>
      <w:r w:rsidDel="00000000" w:rsidR="00000000" w:rsidRPr="00000000">
        <w:rPr>
          <w:color w:val="000000"/>
          <w:sz w:val="20"/>
          <w:szCs w:val="20"/>
          <w:rtl w:val="0"/>
        </w:rPr>
        <w:t xml:space="preserve">des Evocators ?</w:t>
      </w:r>
      <w:r w:rsidDel="00000000" w:rsidR="00000000" w:rsidRPr="00000000">
        <w:rPr>
          <w:rtl w:val="0"/>
        </w:rPr>
      </w:r>
    </w:p>
    <w:p w:rsidR="00000000" w:rsidDel="00000000" w:rsidP="00000000" w:rsidRDefault="00000000" w:rsidRPr="00000000" w14:paraId="00000019">
      <w:pPr>
        <w:spacing w:after="0" w:line="240" w:lineRule="auto"/>
        <w:rPr>
          <w:i w:val="1"/>
          <w:sz w:val="20"/>
          <w:szCs w:val="20"/>
        </w:rPr>
      </w:pPr>
      <w:r w:rsidDel="00000000" w:rsidR="00000000" w:rsidRPr="00000000">
        <w:rPr>
          <w:i w:val="1"/>
          <w:sz w:val="20"/>
          <w:szCs w:val="20"/>
          <w:rtl w:val="0"/>
        </w:rPr>
        <w:t xml:space="preserve">Bien que cette aptitude tienne compte du nombre de figurines dans l’unité, cela reste 1 aptitude. Donc, quel que soit le nombre de BM infligées, </w:t>
      </w:r>
      <w:r w:rsidDel="00000000" w:rsidR="00000000" w:rsidRPr="00000000">
        <w:rPr>
          <w:b w:val="1"/>
          <w:i w:val="1"/>
          <w:sz w:val="20"/>
          <w:szCs w:val="20"/>
          <w:rtl w:val="0"/>
        </w:rPr>
        <w:t xml:space="preserve">Avatar of Grimnir</w:t>
      </w:r>
      <w:r w:rsidDel="00000000" w:rsidR="00000000" w:rsidRPr="00000000">
        <w:rPr>
          <w:i w:val="1"/>
          <w:sz w:val="20"/>
          <w:szCs w:val="20"/>
          <w:rtl w:val="0"/>
        </w:rPr>
        <w:t xml:space="preserve"> réduira les dégâts à 1.</w:t>
      </w:r>
    </w:p>
    <w:p w:rsidR="00000000" w:rsidDel="00000000" w:rsidP="00000000" w:rsidRDefault="00000000" w:rsidRPr="00000000" w14:paraId="0000001A">
      <w:pPr>
        <w:spacing w:after="0" w:line="240" w:lineRule="auto"/>
        <w:rPr>
          <w:i w:val="1"/>
          <w:sz w:val="20"/>
          <w:szCs w:val="20"/>
        </w:rPr>
      </w:pPr>
      <w:r w:rsidDel="00000000" w:rsidR="00000000" w:rsidRPr="00000000">
        <w:rPr>
          <w:rtl w:val="0"/>
        </w:rPr>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sz w:val="20"/>
          <w:szCs w:val="20"/>
          <w:rtl w:val="0"/>
        </w:rPr>
        <w:t xml:space="preserve">Comment fonctionne </w:t>
      </w:r>
      <w:r w:rsidDel="00000000" w:rsidR="00000000" w:rsidRPr="00000000">
        <w:rPr>
          <w:b w:val="1"/>
          <w:color w:val="000000"/>
          <w:sz w:val="20"/>
          <w:szCs w:val="20"/>
          <w:rtl w:val="0"/>
        </w:rPr>
        <w:t xml:space="preserve">Avatar of Grimnir</w:t>
      </w:r>
      <w:r w:rsidDel="00000000" w:rsidR="00000000" w:rsidRPr="00000000">
        <w:rPr>
          <w:color w:val="000000"/>
          <w:sz w:val="20"/>
          <w:szCs w:val="20"/>
          <w:rtl w:val="0"/>
        </w:rPr>
        <w:t xml:space="preserve"> avec l’aptitude </w:t>
      </w:r>
      <w:r w:rsidDel="00000000" w:rsidR="00000000" w:rsidRPr="00000000">
        <w:rPr>
          <w:b w:val="1"/>
          <w:color w:val="000000"/>
          <w:sz w:val="20"/>
          <w:szCs w:val="20"/>
          <w:rtl w:val="0"/>
        </w:rPr>
        <w:t xml:space="preserve">Warpstone Snipers </w:t>
      </w:r>
      <w:r w:rsidDel="00000000" w:rsidR="00000000" w:rsidRPr="00000000">
        <w:rPr>
          <w:color w:val="000000"/>
          <w:sz w:val="20"/>
          <w:szCs w:val="20"/>
          <w:rtl w:val="0"/>
        </w:rPr>
        <w:t xml:space="preserve">des Jezzails ?</w:t>
      </w:r>
      <w:r w:rsidDel="00000000" w:rsidR="00000000" w:rsidRPr="00000000">
        <w:rPr>
          <w:rtl w:val="0"/>
        </w:rPr>
      </w:r>
    </w:p>
    <w:p w:rsidR="00000000" w:rsidDel="00000000" w:rsidP="00000000" w:rsidRDefault="00000000" w:rsidRPr="00000000" w14:paraId="0000001C">
      <w:pPr>
        <w:spacing w:after="0" w:line="240" w:lineRule="auto"/>
        <w:rPr>
          <w:rFonts w:ascii="EB Garamond" w:cs="EB Garamond" w:eastAsia="EB Garamond" w:hAnsi="EB Garamond"/>
          <w:i w:val="1"/>
          <w:sz w:val="20"/>
          <w:szCs w:val="20"/>
        </w:rPr>
      </w:pPr>
      <w:r w:rsidDel="00000000" w:rsidR="00000000" w:rsidRPr="00000000">
        <w:rPr>
          <w:rFonts w:ascii="EB Garamond" w:cs="EB Garamond" w:eastAsia="EB Garamond" w:hAnsi="EB Garamond"/>
          <w:i w:val="1"/>
          <w:sz w:val="20"/>
          <w:szCs w:val="20"/>
          <w:rtl w:val="0"/>
        </w:rPr>
        <w:t xml:space="preserve">Bien que l’on utilise la règle « attaques multiples », les attaques sont résolues une par une.  </w:t>
      </w:r>
      <w:r w:rsidDel="00000000" w:rsidR="00000000" w:rsidRPr="00000000">
        <w:rPr>
          <w:b w:val="1"/>
          <w:i w:val="1"/>
          <w:sz w:val="20"/>
          <w:szCs w:val="20"/>
          <w:rtl w:val="0"/>
        </w:rPr>
        <w:t xml:space="preserve">Avatar of Grimnir </w:t>
      </w:r>
      <w:r w:rsidDel="00000000" w:rsidR="00000000" w:rsidRPr="00000000">
        <w:rPr>
          <w:i w:val="1"/>
          <w:sz w:val="20"/>
          <w:szCs w:val="20"/>
          <w:rtl w:val="0"/>
        </w:rPr>
        <w:t xml:space="preserve">s’applique donc à chaque 6 obtenu (ie : si les 2 BM ne sont pas annulées, Gotrek subit 1 dommage). Attention à veiller à faire des jets séparés pour chaque 6 obtenu (les Jezzails font 6 attaques et obtiennent deux 6, soit 2 BM. Avec son Épaulière, Gotrek annule 1 BM de la première attaque et 0 BM de la deuxième, il subit 2 dégâts).</w:t>
      </w:r>
      <w:r w:rsidDel="00000000" w:rsidR="00000000" w:rsidRPr="00000000">
        <w:rPr>
          <w:rtl w:val="0"/>
        </w:rPr>
      </w:r>
    </w:p>
    <w:p w:rsidR="00000000" w:rsidDel="00000000" w:rsidP="00000000" w:rsidRDefault="00000000" w:rsidRPr="00000000" w14:paraId="0000001D">
      <w:pPr>
        <w:spacing w:after="0" w:line="240" w:lineRule="auto"/>
        <w:rPr>
          <w:i w:val="1"/>
          <w:sz w:val="20"/>
          <w:szCs w:val="20"/>
        </w:rPr>
      </w:pPr>
      <w:r w:rsidDel="00000000" w:rsidR="00000000" w:rsidRPr="00000000">
        <w:rPr>
          <w:i w:val="1"/>
          <w:sz w:val="20"/>
          <w:szCs w:val="20"/>
          <w:rtl w:val="0"/>
        </w:rPr>
        <w:t xml:space="preserve">4), l’ensemble est très logique mais doit être maîtrisé.</w:t>
      </w:r>
    </w:p>
    <w:p w:rsidR="00000000" w:rsidDel="00000000" w:rsidP="00000000" w:rsidRDefault="00000000" w:rsidRPr="00000000" w14:paraId="0000001E">
      <w:pPr>
        <w:spacing w:after="0" w:line="240" w:lineRule="auto"/>
        <w:rPr>
          <w:i w:val="1"/>
          <w:sz w:val="20"/>
          <w:szCs w:val="20"/>
        </w:rPr>
      </w:pPr>
      <w:r w:rsidDel="00000000" w:rsidR="00000000" w:rsidRPr="00000000">
        <w:rPr>
          <w:rtl w:val="0"/>
        </w:rPr>
      </w:r>
    </w:p>
    <w:p w:rsidR="00000000" w:rsidDel="00000000" w:rsidP="00000000" w:rsidRDefault="00000000" w:rsidRPr="00000000" w14:paraId="0000001F">
      <w:pPr>
        <w:spacing w:after="0" w:line="240" w:lineRule="auto"/>
        <w:rPr>
          <w:i w:val="1"/>
          <w:sz w:val="20"/>
          <w:szCs w:val="20"/>
        </w:rPr>
      </w:pPr>
      <w:r w:rsidDel="00000000" w:rsidR="00000000" w:rsidRPr="00000000">
        <w:rPr>
          <w:rtl w:val="0"/>
        </w:rPr>
      </w:r>
    </w:p>
    <w:p w:rsidR="00000000" w:rsidDel="00000000" w:rsidP="00000000" w:rsidRDefault="00000000" w:rsidRPr="00000000" w14:paraId="00000020">
      <w:pPr>
        <w:pStyle w:val="Heading3"/>
        <w:spacing w:after="0" w:line="240" w:lineRule="auto"/>
        <w:rPr/>
      </w:pPr>
      <w:bookmarkStart w:colFirst="0" w:colLast="0" w:name="_heading=h.910lojudf7k7" w:id="3"/>
      <w:bookmarkEnd w:id="3"/>
      <w:r w:rsidDel="00000000" w:rsidR="00000000" w:rsidRPr="00000000">
        <w:rPr>
          <w:rtl w:val="0"/>
        </w:rPr>
        <w:t xml:space="preserve">APTITUDES / FAQ</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Les 2 FAQ suivantes se contredisent-elles ?</w:t>
      </w:r>
    </w:p>
    <w:p w:rsidR="00000000" w:rsidDel="00000000" w:rsidP="00000000" w:rsidRDefault="00000000" w:rsidRPr="00000000" w14:paraId="00000022">
      <w:pPr>
        <w:spacing w:after="0" w:line="240" w:lineRule="auto"/>
        <w:rPr>
          <w:sz w:val="20"/>
          <w:szCs w:val="20"/>
        </w:rPr>
      </w:pPr>
      <w:r w:rsidDel="00000000" w:rsidR="00000000" w:rsidRPr="00000000">
        <w:rPr>
          <w:sz w:val="20"/>
          <w:szCs w:val="20"/>
          <w:u w:val="single"/>
          <w:rtl w:val="0"/>
        </w:rPr>
        <w:t xml:space="preserve">Slaanesh</w:t>
      </w:r>
      <w:r w:rsidDel="00000000" w:rsidR="00000000" w:rsidRPr="00000000">
        <w:rPr>
          <w:sz w:val="20"/>
          <w:szCs w:val="20"/>
          <w:rtl w:val="0"/>
        </w:rPr>
        <w:t xml:space="preserve"> : Q: Si une unité est affectée à la fois par Privilège de Diversion et Horrible Fascination, et si elle a une aptitude qui lui permet d’attaquer en premier, toutes ces règles s’annulent-elles ? R: Oui</w:t>
      </w:r>
    </w:p>
    <w:p w:rsidR="00000000" w:rsidDel="00000000" w:rsidP="00000000" w:rsidRDefault="00000000" w:rsidRPr="00000000" w14:paraId="00000023">
      <w:pPr>
        <w:spacing w:after="0" w:line="240" w:lineRule="auto"/>
        <w:rPr>
          <w:sz w:val="20"/>
          <w:szCs w:val="20"/>
        </w:rPr>
      </w:pPr>
      <w:r w:rsidDel="00000000" w:rsidR="00000000" w:rsidRPr="00000000">
        <w:rPr>
          <w:sz w:val="20"/>
          <w:szCs w:val="20"/>
          <w:u w:val="single"/>
          <w:rtl w:val="0"/>
        </w:rPr>
        <w:t xml:space="preserve">Core rule</w:t>
      </w:r>
      <w:r w:rsidDel="00000000" w:rsidR="00000000" w:rsidRPr="00000000">
        <w:rPr>
          <w:sz w:val="20"/>
          <w:szCs w:val="20"/>
          <w:rtl w:val="0"/>
        </w:rPr>
        <w:t xml:space="preserve"> : Q: Quand deux aptitudes qui se contredisent s’appliquent simultanément à une unité, comment détermine-t-on celle qui s’applique ? R: Si deux aptitudes qui s’appliquent à une unité se contredisent et ne peuvent pas être utilisées toutes les deux, l’aptitude qui s’est appliquée en deuxième l’emporte.</w:t>
      </w:r>
    </w:p>
    <w:p w:rsidR="00000000" w:rsidDel="00000000" w:rsidP="00000000" w:rsidRDefault="00000000" w:rsidRPr="00000000" w14:paraId="00000024">
      <w:pPr>
        <w:spacing w:after="0" w:line="240" w:lineRule="auto"/>
        <w:rPr>
          <w:i w:val="1"/>
          <w:sz w:val="20"/>
          <w:szCs w:val="20"/>
        </w:rPr>
      </w:pPr>
      <w:r w:rsidDel="00000000" w:rsidR="00000000" w:rsidRPr="00000000">
        <w:rPr>
          <w:i w:val="1"/>
          <w:sz w:val="20"/>
          <w:szCs w:val="20"/>
          <w:rtl w:val="0"/>
        </w:rPr>
        <w:t xml:space="preserve">Non. La FAQ du Core rule s’applique tout le temps… sauf lors de l’application de la règle spécifique du privilège de Diversion de Slaanesh. </w:t>
      </w:r>
    </w:p>
    <w:p w:rsidR="00000000" w:rsidDel="00000000" w:rsidP="00000000" w:rsidRDefault="00000000" w:rsidRPr="00000000" w14:paraId="00000025">
      <w:pPr>
        <w:spacing w:after="0" w:line="240" w:lineRule="auto"/>
        <w:rPr>
          <w:b w:val="1"/>
          <w:color w:val="00b0f0"/>
          <w:sz w:val="20"/>
          <w:szCs w:val="20"/>
        </w:rPr>
      </w:pPr>
      <w:r w:rsidDel="00000000" w:rsidR="00000000" w:rsidRPr="00000000">
        <w:rPr>
          <w:rtl w:val="0"/>
        </w:rPr>
      </w:r>
    </w:p>
    <w:p w:rsidR="00000000" w:rsidDel="00000000" w:rsidP="00000000" w:rsidRDefault="00000000" w:rsidRPr="00000000" w14:paraId="00000026">
      <w:pPr>
        <w:spacing w:after="0" w:line="240" w:lineRule="auto"/>
        <w:rPr>
          <w:b w:val="1"/>
          <w:color w:val="00b0f0"/>
          <w:sz w:val="20"/>
          <w:szCs w:val="20"/>
        </w:rPr>
      </w:pPr>
      <w:r w:rsidDel="00000000" w:rsidR="00000000" w:rsidRPr="00000000">
        <w:rPr>
          <w:rtl w:val="0"/>
        </w:rPr>
      </w:r>
    </w:p>
    <w:p w:rsidR="00000000" w:rsidDel="00000000" w:rsidP="00000000" w:rsidRDefault="00000000" w:rsidRPr="00000000" w14:paraId="00000027">
      <w:pPr>
        <w:pStyle w:val="Heading3"/>
        <w:spacing w:after="0" w:line="240" w:lineRule="auto"/>
        <w:rPr/>
      </w:pPr>
      <w:bookmarkStart w:colFirst="0" w:colLast="0" w:name="_heading=h.neuxc46x9mae" w:id="4"/>
      <w:bookmarkEnd w:id="4"/>
      <w:r w:rsidDel="00000000" w:rsidR="00000000" w:rsidRPr="00000000">
        <w:rPr>
          <w:rtl w:val="0"/>
        </w:rPr>
        <w:t xml:space="preserve">TZEENTCH </w:t>
      </w:r>
    </w:p>
    <w:p w:rsidR="00000000" w:rsidDel="00000000" w:rsidP="00000000" w:rsidRDefault="00000000" w:rsidRPr="00000000" w14:paraId="00000028">
      <w:pPr>
        <w:spacing w:after="0" w:line="240" w:lineRule="auto"/>
        <w:rPr>
          <w:i w:val="1"/>
          <w:sz w:val="20"/>
          <w:szCs w:val="20"/>
        </w:rPr>
      </w:pPr>
      <w:r w:rsidDel="00000000" w:rsidR="00000000" w:rsidRPr="00000000">
        <w:rPr>
          <w:rtl w:val="0"/>
        </w:rPr>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after="0" w:line="240" w:lineRule="auto"/>
        <w:ind w:left="720" w:hanging="360"/>
        <w:rPr>
          <w:i w:val="1"/>
          <w:color w:val="000000"/>
          <w:sz w:val="20"/>
          <w:szCs w:val="20"/>
        </w:rPr>
      </w:pPr>
      <w:r w:rsidDel="00000000" w:rsidR="00000000" w:rsidRPr="00000000">
        <w:rPr>
          <w:color w:val="000000"/>
          <w:sz w:val="20"/>
          <w:szCs w:val="20"/>
          <w:rtl w:val="0"/>
        </w:rPr>
        <w:t xml:space="preserve">Les Horreurs split lorsqu’elles sont </w:t>
      </w:r>
      <w:r w:rsidDel="00000000" w:rsidR="00000000" w:rsidRPr="00000000">
        <w:rPr>
          <w:b w:val="1"/>
          <w:color w:val="000000"/>
          <w:sz w:val="20"/>
          <w:szCs w:val="20"/>
          <w:rtl w:val="0"/>
        </w:rPr>
        <w:t xml:space="preserve">tuées</w:t>
      </w:r>
      <w:r w:rsidDel="00000000" w:rsidR="00000000" w:rsidRPr="00000000">
        <w:rPr>
          <w:color w:val="000000"/>
          <w:sz w:val="20"/>
          <w:szCs w:val="20"/>
          <w:rtl w:val="0"/>
        </w:rPr>
        <w:t xml:space="preserve">. Cela se produit-il également si elles sont détruites ou retirées du jeu ?</w:t>
      </w:r>
      <w:r w:rsidDel="00000000" w:rsidR="00000000" w:rsidRPr="00000000">
        <w:rPr>
          <w:rtl w:val="0"/>
        </w:rPr>
      </w:r>
    </w:p>
    <w:p w:rsidR="00000000" w:rsidDel="00000000" w:rsidP="00000000" w:rsidRDefault="00000000" w:rsidRPr="00000000" w14:paraId="0000002A">
      <w:pPr>
        <w:spacing w:after="0" w:line="240" w:lineRule="auto"/>
        <w:rPr>
          <w:i w:val="1"/>
          <w:sz w:val="20"/>
          <w:szCs w:val="20"/>
        </w:rPr>
      </w:pPr>
      <w:r w:rsidDel="00000000" w:rsidR="00000000" w:rsidRPr="00000000">
        <w:rPr>
          <w:i w:val="1"/>
          <w:sz w:val="20"/>
          <w:szCs w:val="20"/>
          <w:rtl w:val="0"/>
        </w:rPr>
        <w:t xml:space="preserve">Que ce soit en phase de combat, lors d’une déroute, ou du contrôle de la cohésion, les figurines retirées sont considérées comme </w:t>
      </w:r>
      <w:r w:rsidDel="00000000" w:rsidR="00000000" w:rsidRPr="00000000">
        <w:rPr>
          <w:b w:val="1"/>
          <w:i w:val="1"/>
          <w:sz w:val="20"/>
          <w:szCs w:val="20"/>
          <w:rtl w:val="0"/>
        </w:rPr>
        <w:t xml:space="preserve">tuées</w:t>
      </w:r>
      <w:r w:rsidDel="00000000" w:rsidR="00000000" w:rsidRPr="00000000">
        <w:rPr>
          <w:i w:val="1"/>
          <w:sz w:val="20"/>
          <w:szCs w:val="20"/>
          <w:rtl w:val="0"/>
        </w:rPr>
        <w:t xml:space="preserve">. Comme il n’y a pas de phase précisée pour les horreurs, quelle que soit la cause, la figurine peut split (attention à respecter les règles de pose des nouvelles figurines).</w:t>
      </w:r>
    </w:p>
    <w:p w:rsidR="00000000" w:rsidDel="00000000" w:rsidP="00000000" w:rsidRDefault="00000000" w:rsidRPr="00000000" w14:paraId="0000002B">
      <w:pPr>
        <w:spacing w:after="0" w:line="240" w:lineRule="auto"/>
        <w:rPr>
          <w:i w:val="1"/>
          <w:sz w:val="20"/>
          <w:szCs w:val="20"/>
        </w:rPr>
      </w:pPr>
      <w:r w:rsidDel="00000000" w:rsidR="00000000" w:rsidRPr="00000000">
        <w:rPr>
          <w:rtl w:val="0"/>
        </w:rPr>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Soit le sort « fold reality » : La règle dit que si nous faisons un 1 sur notre d6, l'unité est destroyed. Imaginons que l’unité ciblée soit une unité d’horreurs et que je fasse un 1, les horreurs se </w:t>
      </w:r>
      <w:r w:rsidDel="00000000" w:rsidR="00000000" w:rsidRPr="00000000">
        <w:rPr>
          <w:sz w:val="20"/>
          <w:szCs w:val="20"/>
          <w:rtl w:val="0"/>
        </w:rPr>
        <w:t xml:space="preserve">divisent </w:t>
      </w:r>
      <w:r w:rsidDel="00000000" w:rsidR="00000000" w:rsidRPr="00000000">
        <w:rPr>
          <w:color w:val="000000"/>
          <w:sz w:val="20"/>
          <w:szCs w:val="20"/>
          <w:rtl w:val="0"/>
        </w:rPr>
        <w:t xml:space="preserve">ou l'unité est retirée du jeu ?</w:t>
      </w:r>
    </w:p>
    <w:p w:rsidR="00000000" w:rsidDel="00000000" w:rsidP="00000000" w:rsidRDefault="00000000" w:rsidRPr="00000000" w14:paraId="0000002D">
      <w:pPr>
        <w:spacing w:after="0" w:line="240" w:lineRule="auto"/>
        <w:rPr>
          <w:i w:val="1"/>
          <w:sz w:val="20"/>
          <w:szCs w:val="20"/>
        </w:rPr>
      </w:pPr>
      <w:r w:rsidDel="00000000" w:rsidR="00000000" w:rsidRPr="00000000">
        <w:rPr>
          <w:i w:val="1"/>
          <w:sz w:val="20"/>
          <w:szCs w:val="20"/>
          <w:rtl w:val="0"/>
        </w:rPr>
        <w:t xml:space="preserve">L’unité est détruite, donc retirée du jeu.</w:t>
      </w:r>
    </w:p>
    <w:p w:rsidR="00000000" w:rsidDel="00000000" w:rsidP="00000000" w:rsidRDefault="00000000" w:rsidRPr="00000000" w14:paraId="0000002E">
      <w:pPr>
        <w:spacing w:after="0" w:line="240" w:lineRule="auto"/>
        <w:rPr>
          <w:i w:val="1"/>
          <w:sz w:val="20"/>
          <w:szCs w:val="20"/>
        </w:rPr>
      </w:pP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after="0" w:line="240" w:lineRule="auto"/>
        <w:ind w:left="720" w:hanging="360"/>
        <w:rPr>
          <w:i w:val="1"/>
          <w:color w:val="000000"/>
          <w:sz w:val="20"/>
          <w:szCs w:val="20"/>
        </w:rPr>
      </w:pPr>
      <w:r w:rsidDel="00000000" w:rsidR="00000000" w:rsidRPr="00000000">
        <w:rPr>
          <w:color w:val="000000"/>
          <w:sz w:val="20"/>
          <w:szCs w:val="20"/>
          <w:rtl w:val="0"/>
        </w:rPr>
        <w:t xml:space="preserve">Comment procède-t-on lorsque l’on fait un jet de déroute de 1 sur une unité d’Horreurs ?</w:t>
      </w:r>
      <w:r w:rsidDel="00000000" w:rsidR="00000000" w:rsidRPr="00000000">
        <w:rPr>
          <w:rtl w:val="0"/>
        </w:rPr>
      </w:r>
    </w:p>
    <w:p w:rsidR="00000000" w:rsidDel="00000000" w:rsidP="00000000" w:rsidRDefault="00000000" w:rsidRPr="00000000" w14:paraId="00000030">
      <w:pPr>
        <w:spacing w:after="0" w:line="240" w:lineRule="auto"/>
        <w:rPr>
          <w:i w:val="1"/>
          <w:sz w:val="20"/>
          <w:szCs w:val="20"/>
        </w:rPr>
      </w:pPr>
      <w:r w:rsidDel="00000000" w:rsidR="00000000" w:rsidRPr="00000000">
        <w:rPr>
          <w:i w:val="1"/>
          <w:sz w:val="20"/>
          <w:szCs w:val="20"/>
          <w:rtl w:val="0"/>
        </w:rPr>
        <w:t xml:space="preserve">Dans le cas présent, les figurines qui retournent dans l’unité doivent être des figurines précédemment détruites. On peut donc remettre dans l’unité un nombre d’horreurs roses dans la limite de leur nombre initial. Pour les bleu et Brimstone il est nécessaire de tenir un compte des figurines éliminées. </w:t>
      </w:r>
    </w:p>
    <w:p w:rsidR="00000000" w:rsidDel="00000000" w:rsidP="00000000" w:rsidRDefault="00000000" w:rsidRPr="00000000" w14:paraId="00000031">
      <w:pPr>
        <w:spacing w:after="0" w:line="240" w:lineRule="auto"/>
        <w:rPr>
          <w:i w:val="1"/>
          <w:sz w:val="20"/>
          <w:szCs w:val="20"/>
        </w:rPr>
      </w:pPr>
      <w:r w:rsidDel="00000000" w:rsidR="00000000" w:rsidRPr="00000000">
        <w:rPr>
          <w:rtl w:val="0"/>
        </w:rPr>
      </w:r>
    </w:p>
    <w:p w:rsidR="00000000" w:rsidDel="00000000" w:rsidP="00000000" w:rsidRDefault="00000000" w:rsidRPr="00000000" w14:paraId="00000032">
      <w:pPr>
        <w:spacing w:after="0" w:line="240" w:lineRule="auto"/>
        <w:rPr>
          <w:i w:val="1"/>
          <w:color w:val="00b0f0"/>
          <w:sz w:val="20"/>
          <w:szCs w:val="20"/>
        </w:rPr>
      </w:pPr>
      <w:r w:rsidDel="00000000" w:rsidR="00000000" w:rsidRPr="00000000">
        <w:rPr>
          <w:rtl w:val="0"/>
        </w:rPr>
      </w:r>
    </w:p>
    <w:p w:rsidR="00000000" w:rsidDel="00000000" w:rsidP="00000000" w:rsidRDefault="00000000" w:rsidRPr="00000000" w14:paraId="00000033">
      <w:pPr>
        <w:pStyle w:val="Heading3"/>
        <w:spacing w:after="0" w:line="240" w:lineRule="auto"/>
        <w:rPr/>
      </w:pPr>
      <w:bookmarkStart w:colFirst="0" w:colLast="0" w:name="_heading=h.61zfb6k5r3ml" w:id="5"/>
      <w:bookmarkEnd w:id="5"/>
      <w:r w:rsidDel="00000000" w:rsidR="00000000" w:rsidRPr="00000000">
        <w:rPr>
          <w:rtl w:val="0"/>
        </w:rPr>
        <w:t xml:space="preserve">KHARADRONS</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color w:val="000000"/>
          <w:sz w:val="20"/>
          <w:szCs w:val="20"/>
          <w:rtl w:val="0"/>
        </w:rPr>
        <w:t xml:space="preserve">Combien de temps dure « Emergency </w:t>
      </w:r>
      <w:r w:rsidDel="00000000" w:rsidR="00000000" w:rsidRPr="00000000">
        <w:rPr>
          <w:color w:val="000000"/>
          <w:sz w:val="20"/>
          <w:szCs w:val="20"/>
          <w:rtl w:val="0"/>
        </w:rPr>
        <w:t xml:space="preserve">Ventplane</w:t>
      </w:r>
      <w:r w:rsidDel="00000000" w:rsidR="00000000" w:rsidRPr="00000000">
        <w:rPr>
          <w:color w:val="000000"/>
          <w:sz w:val="20"/>
          <w:szCs w:val="20"/>
          <w:rtl w:val="0"/>
        </w:rPr>
        <w:t xml:space="preserve"> » ?</w:t>
      </w:r>
    </w:p>
    <w:p w:rsidR="00000000" w:rsidDel="00000000" w:rsidP="00000000" w:rsidRDefault="00000000" w:rsidRPr="00000000" w14:paraId="00000035">
      <w:pPr>
        <w:spacing w:after="0" w:line="240" w:lineRule="auto"/>
        <w:rPr>
          <w:i w:val="1"/>
          <w:sz w:val="20"/>
          <w:szCs w:val="20"/>
        </w:rPr>
      </w:pPr>
      <w:r w:rsidDel="00000000" w:rsidR="00000000" w:rsidRPr="00000000">
        <w:rPr>
          <w:i w:val="1"/>
          <w:sz w:val="20"/>
          <w:szCs w:val="20"/>
          <w:rtl w:val="0"/>
        </w:rPr>
        <w:t xml:space="preserve">Le fait que cela ne soit qu’une fois par partie nous indique que cela dure </w:t>
      </w:r>
      <w:r w:rsidDel="00000000" w:rsidR="00000000" w:rsidRPr="00000000">
        <w:rPr>
          <w:b w:val="1"/>
          <w:i w:val="1"/>
          <w:sz w:val="20"/>
          <w:szCs w:val="20"/>
          <w:rtl w:val="0"/>
        </w:rPr>
        <w:t xml:space="preserve">jusqu'à la fin de la phase</w:t>
      </w:r>
      <w:r w:rsidDel="00000000" w:rsidR="00000000" w:rsidRPr="00000000">
        <w:rPr>
          <w:i w:val="1"/>
          <w:sz w:val="20"/>
          <w:szCs w:val="20"/>
          <w:rtl w:val="0"/>
        </w:rPr>
        <w:t xml:space="preserve">.</w:t>
      </w:r>
    </w:p>
    <w:p w:rsidR="00000000" w:rsidDel="00000000" w:rsidP="00000000" w:rsidRDefault="00000000" w:rsidRPr="00000000" w14:paraId="00000036">
      <w:pPr>
        <w:spacing w:after="0" w:line="240" w:lineRule="auto"/>
        <w:rPr>
          <w:i w:val="1"/>
          <w:sz w:val="20"/>
          <w:szCs w:val="20"/>
        </w:rPr>
      </w:pPr>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after="0" w:line="240" w:lineRule="auto"/>
        <w:ind w:left="720" w:hanging="360"/>
        <w:rPr>
          <w:i w:val="1"/>
          <w:color w:val="000000"/>
          <w:sz w:val="20"/>
          <w:szCs w:val="20"/>
        </w:rPr>
      </w:pPr>
      <w:r w:rsidDel="00000000" w:rsidR="00000000" w:rsidRPr="00000000">
        <w:rPr>
          <w:color w:val="000000"/>
          <w:sz w:val="20"/>
          <w:szCs w:val="20"/>
          <w:rtl w:val="0"/>
        </w:rPr>
        <w:t xml:space="preserve">Comment s’applique le +1 à un jet de touche de «Clouez-les, taillez-les, finissez-les » ?</w:t>
      </w:r>
      <w:r w:rsidDel="00000000" w:rsidR="00000000" w:rsidRPr="00000000">
        <w:rPr>
          <w:rtl w:val="0"/>
        </w:rPr>
      </w:r>
    </w:p>
    <w:p w:rsidR="00000000" w:rsidDel="00000000" w:rsidP="00000000" w:rsidRDefault="00000000" w:rsidRPr="00000000" w14:paraId="00000038">
      <w:pPr>
        <w:spacing w:after="0" w:line="240" w:lineRule="auto"/>
        <w:rPr>
          <w:i w:val="1"/>
          <w:sz w:val="20"/>
          <w:szCs w:val="20"/>
        </w:rPr>
      </w:pPr>
      <w:r w:rsidDel="00000000" w:rsidR="00000000" w:rsidRPr="00000000">
        <w:rPr>
          <w:i w:val="1"/>
          <w:sz w:val="20"/>
          <w:szCs w:val="20"/>
          <w:rtl w:val="0"/>
        </w:rPr>
        <w:t xml:space="preserve">Il s’applique à l’une des armes définies lorsque les 3 types d'armes sont présents dans l’unité.  </w:t>
      </w:r>
    </w:p>
    <w:p w:rsidR="00000000" w:rsidDel="00000000" w:rsidP="00000000" w:rsidRDefault="00000000" w:rsidRPr="00000000" w14:paraId="00000039">
      <w:pPr>
        <w:spacing w:after="0" w:line="240" w:lineRule="auto"/>
        <w:rPr>
          <w:i w:val="1"/>
          <w:sz w:val="20"/>
          <w:szCs w:val="20"/>
        </w:rPr>
      </w:pPr>
      <w:r w:rsidDel="00000000" w:rsidR="00000000" w:rsidRPr="00000000">
        <w:rPr>
          <w:rtl w:val="0"/>
        </w:rPr>
      </w:r>
    </w:p>
    <w:p w:rsidR="00000000" w:rsidDel="00000000" w:rsidP="00000000" w:rsidRDefault="00000000" w:rsidRPr="00000000" w14:paraId="0000003A">
      <w:pPr>
        <w:spacing w:after="0" w:line="240" w:lineRule="auto"/>
        <w:rPr>
          <w:i w:val="1"/>
          <w:sz w:val="20"/>
          <w:szCs w:val="20"/>
        </w:rPr>
      </w:pPr>
      <w:r w:rsidDel="00000000" w:rsidR="00000000" w:rsidRPr="00000000">
        <w:rPr>
          <w:rtl w:val="0"/>
        </w:rPr>
      </w:r>
    </w:p>
    <w:p w:rsidR="00000000" w:rsidDel="00000000" w:rsidP="00000000" w:rsidRDefault="00000000" w:rsidRPr="00000000" w14:paraId="0000003B">
      <w:pPr>
        <w:pStyle w:val="Heading3"/>
        <w:spacing w:after="0" w:line="240" w:lineRule="auto"/>
        <w:rPr/>
      </w:pPr>
      <w:bookmarkStart w:colFirst="0" w:colLast="0" w:name="_heading=h.oy6hq8pj3rnh" w:id="6"/>
      <w:bookmarkEnd w:id="6"/>
      <w:r w:rsidDel="00000000" w:rsidR="00000000" w:rsidRPr="00000000">
        <w:rPr>
          <w:rtl w:val="0"/>
        </w:rPr>
        <w:t xml:space="preserve">GARNISONS ET BLOQUANTS (INFRANCHISSABLES)</w:t>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Afin de gagner en fluidité et de simplifier certaines situations de jeu (en particulier avec les volants), nous préconisons de rendre garnison ou bloquant (infranchissable) tous les terrains faisant </w:t>
      </w:r>
      <w:r w:rsidDel="00000000" w:rsidR="00000000" w:rsidRPr="00000000">
        <w:rPr>
          <w:b w:val="1"/>
          <w:sz w:val="20"/>
          <w:szCs w:val="20"/>
          <w:rtl w:val="0"/>
        </w:rPr>
        <w:t xml:space="preserve">plus de 6’’ de haut</w:t>
      </w:r>
      <w:r w:rsidDel="00000000" w:rsidR="00000000" w:rsidRPr="00000000">
        <w:rPr>
          <w:sz w:val="20"/>
          <w:szCs w:val="20"/>
          <w:rtl w:val="0"/>
        </w:rPr>
        <w:t xml:space="preserve">. En accord avec la dernière mise à jour des warscroll de terrains, les garnisons ainsi définies pourront accueillir un nombre de points de vie dépendant de la dimension du décors :</w:t>
      </w:r>
    </w:p>
    <w:p w:rsidR="00000000" w:rsidDel="00000000" w:rsidP="00000000" w:rsidRDefault="00000000" w:rsidRPr="00000000" w14:paraId="0000003D">
      <w:pPr>
        <w:numPr>
          <w:ilvl w:val="2"/>
          <w:numId w:val="7"/>
        </w:numPr>
        <w:pBdr>
          <w:top w:space="0" w:sz="0" w:val="nil"/>
          <w:left w:space="0" w:sz="0" w:val="nil"/>
          <w:bottom w:space="0" w:sz="0" w:val="nil"/>
          <w:right w:space="0" w:sz="0" w:val="nil"/>
          <w:between w:space="0" w:sz="0" w:val="nil"/>
        </w:pBdr>
        <w:spacing w:after="0" w:line="240" w:lineRule="auto"/>
        <w:ind w:left="2160" w:hanging="360"/>
        <w:rPr>
          <w:sz w:val="20"/>
          <w:szCs w:val="20"/>
        </w:rPr>
      </w:pPr>
      <w:r w:rsidDel="00000000" w:rsidR="00000000" w:rsidRPr="00000000">
        <w:rPr>
          <w:sz w:val="20"/>
          <w:szCs w:val="20"/>
          <w:rtl w:val="0"/>
        </w:rPr>
        <w:t xml:space="preserve">Décors rentrant dans un carré de 6’’ x 6’’ : 20 PV</w:t>
      </w:r>
    </w:p>
    <w:p w:rsidR="00000000" w:rsidDel="00000000" w:rsidP="00000000" w:rsidRDefault="00000000" w:rsidRPr="00000000" w14:paraId="0000003E">
      <w:pPr>
        <w:numPr>
          <w:ilvl w:val="2"/>
          <w:numId w:val="7"/>
        </w:numPr>
        <w:pBdr>
          <w:top w:space="0" w:sz="0" w:val="nil"/>
          <w:left w:space="0" w:sz="0" w:val="nil"/>
          <w:bottom w:space="0" w:sz="0" w:val="nil"/>
          <w:right w:space="0" w:sz="0" w:val="nil"/>
          <w:between w:space="0" w:sz="0" w:val="nil"/>
        </w:pBdr>
        <w:spacing w:after="0" w:line="240" w:lineRule="auto"/>
        <w:ind w:left="2160" w:hanging="360"/>
        <w:rPr>
          <w:sz w:val="20"/>
          <w:szCs w:val="20"/>
        </w:rPr>
      </w:pPr>
      <w:r w:rsidDel="00000000" w:rsidR="00000000" w:rsidRPr="00000000">
        <w:rPr>
          <w:sz w:val="20"/>
          <w:szCs w:val="20"/>
          <w:rtl w:val="0"/>
        </w:rPr>
        <w:t xml:space="preserve">Décors rentrant dans un carré de 12’’ x 12’’ : 30 PV</w:t>
      </w:r>
    </w:p>
    <w:p w:rsidR="00000000" w:rsidDel="00000000" w:rsidP="00000000" w:rsidRDefault="00000000" w:rsidRPr="00000000" w14:paraId="0000003F">
      <w:pPr>
        <w:numPr>
          <w:ilvl w:val="2"/>
          <w:numId w:val="7"/>
        </w:numPr>
        <w:pBdr>
          <w:top w:space="0" w:sz="0" w:val="nil"/>
          <w:left w:space="0" w:sz="0" w:val="nil"/>
          <w:bottom w:space="0" w:sz="0" w:val="nil"/>
          <w:right w:space="0" w:sz="0" w:val="nil"/>
          <w:between w:space="0" w:sz="0" w:val="nil"/>
        </w:pBdr>
        <w:spacing w:after="0" w:line="240" w:lineRule="auto"/>
        <w:ind w:left="2160" w:hanging="360"/>
        <w:rPr>
          <w:sz w:val="20"/>
          <w:szCs w:val="20"/>
        </w:rPr>
      </w:pPr>
      <w:r w:rsidDel="00000000" w:rsidR="00000000" w:rsidRPr="00000000">
        <w:rPr>
          <w:sz w:val="20"/>
          <w:szCs w:val="20"/>
          <w:rtl w:val="0"/>
        </w:rPr>
        <w:t xml:space="preserve">Décors rentrant dans un carré supérieur à 12’’ x 12’’ : 40 PV</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Toute figurine de l’unité ne pouvant être déployée dans le décor est détruite.</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Toute unité ayant une capacité de garnison ne peut entrer dans une garnison.</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pStyle w:val="Heading3"/>
        <w:spacing w:after="0" w:line="240" w:lineRule="auto"/>
        <w:rPr/>
      </w:pPr>
      <w:bookmarkStart w:colFirst="0" w:colLast="0" w:name="_heading=h.q795jcbibt0m" w:id="7"/>
      <w:bookmarkEnd w:id="7"/>
      <w:r w:rsidDel="00000000" w:rsidR="00000000" w:rsidRPr="00000000">
        <w:rPr>
          <w:rtl w:val="0"/>
        </w:rPr>
        <w:t xml:space="preserve">TERRAINS DE FACTION</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À la suite de la parution du MdG 2020, a quelle distance des objectifs et décors peut-on placer son terrain de faction ?</w:t>
      </w:r>
    </w:p>
    <w:p w:rsidR="00000000" w:rsidDel="00000000" w:rsidP="00000000" w:rsidRDefault="00000000" w:rsidRPr="00000000" w14:paraId="00000045">
      <w:pPr>
        <w:spacing w:after="0" w:line="240" w:lineRule="auto"/>
        <w:rPr>
          <w:i w:val="1"/>
          <w:sz w:val="20"/>
          <w:szCs w:val="20"/>
        </w:rPr>
      </w:pPr>
      <w:r w:rsidDel="00000000" w:rsidR="00000000" w:rsidRPr="00000000">
        <w:rPr>
          <w:i w:val="1"/>
          <w:sz w:val="20"/>
          <w:szCs w:val="20"/>
          <w:rtl w:val="0"/>
        </w:rPr>
        <w:t xml:space="preserve">Les conditions du warscroll et du MdG se cumulent, il faut donc appliquer la moins favorable</w:t>
      </w:r>
      <w:r w:rsidDel="00000000" w:rsidR="00000000" w:rsidRPr="00000000">
        <w:rPr>
          <w:b w:val="1"/>
          <w:i w:val="1"/>
          <w:sz w:val="20"/>
          <w:szCs w:val="20"/>
          <w:rtl w:val="0"/>
        </w:rPr>
        <w:t xml:space="preserve">. </w:t>
      </w:r>
      <w:r w:rsidDel="00000000" w:rsidR="00000000" w:rsidRPr="00000000">
        <w:rPr>
          <w:i w:val="1"/>
          <w:sz w:val="20"/>
          <w:szCs w:val="20"/>
          <w:rtl w:val="0"/>
        </w:rPr>
        <w:t xml:space="preserve">Dans le cadre d’un tournoi ou les décors sont placés par l’organisateur, faire attention à ne pas trop charger les tables ou à ne pas mettre trop de gros décors. Certaines armées sont en effet très dépendantes de leur terrain de faction.</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pStyle w:val="Heading3"/>
        <w:spacing w:after="0" w:line="240" w:lineRule="auto"/>
        <w:rPr/>
      </w:pPr>
      <w:bookmarkStart w:colFirst="0" w:colLast="0" w:name="_heading=h.bttls2jw4l53" w:id="8"/>
      <w:bookmarkEnd w:id="8"/>
      <w:r w:rsidDel="00000000" w:rsidR="00000000" w:rsidRPr="00000000">
        <w:rPr>
          <w:rtl w:val="0"/>
        </w:rPr>
        <w:t xml:space="preserve">GLOOMTIDE SHIPWRECK</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J’ai une unité sans le mot clef vol qui souhaite traverser le bateau Idoneth </w:t>
      </w:r>
      <w:r w:rsidDel="00000000" w:rsidR="00000000" w:rsidRPr="00000000">
        <w:rPr>
          <w:sz w:val="20"/>
          <w:szCs w:val="20"/>
          <w:rtl w:val="0"/>
        </w:rPr>
        <w:t xml:space="preserve">en son centre</w:t>
      </w:r>
      <w:r w:rsidDel="00000000" w:rsidR="00000000" w:rsidRPr="00000000">
        <w:rPr>
          <w:sz w:val="20"/>
          <w:szCs w:val="20"/>
          <w:rtl w:val="0"/>
        </w:rPr>
        <w:t xml:space="preserve">, Combien cela me coûte-t-il de mouvement ? 7’’ ou 11’’ ?</w:t>
      </w:r>
    </w:p>
    <w:p w:rsidR="00000000" w:rsidDel="00000000" w:rsidP="00000000" w:rsidRDefault="00000000" w:rsidRPr="00000000" w14:paraId="00000049">
      <w:pPr>
        <w:spacing w:after="0" w:line="240" w:lineRule="auto"/>
        <w:rPr>
          <w:i w:val="1"/>
          <w:sz w:val="20"/>
          <w:szCs w:val="20"/>
        </w:rPr>
      </w:pPr>
      <w:r w:rsidDel="00000000" w:rsidR="00000000" w:rsidRPr="00000000">
        <w:rPr>
          <w:i w:val="1"/>
          <w:sz w:val="20"/>
          <w:szCs w:val="20"/>
          <w:rtl w:val="0"/>
        </w:rPr>
        <w:t xml:space="preserve">Tout dépend de la taille du socle de la figurine. S’il permet de redescendre dans le bateau, toutes les mesures doivent être prises, il faudra dans ce cas 11’’ de mouvement pour traverser. Sinon, lorsque le socle est trop grand, le mouvement total nécessaire est de 7’’.</w:t>
      </w:r>
    </w:p>
    <w:p w:rsidR="00000000" w:rsidDel="00000000" w:rsidP="00000000" w:rsidRDefault="00000000" w:rsidRPr="00000000" w14:paraId="0000004A">
      <w:pPr>
        <w:spacing w:after="0" w:line="240" w:lineRule="auto"/>
        <w:rPr>
          <w:i w:val="1"/>
          <w:sz w:val="20"/>
          <w:szCs w:val="20"/>
        </w:rPr>
      </w:pPr>
      <w:r w:rsidDel="00000000" w:rsidR="00000000" w:rsidRPr="00000000">
        <w:rPr>
          <w:rtl w:val="0"/>
        </w:rPr>
      </w:r>
    </w:p>
    <w:p w:rsidR="00000000" w:rsidDel="00000000" w:rsidP="00000000" w:rsidRDefault="00000000" w:rsidRPr="00000000" w14:paraId="0000004B">
      <w:pPr>
        <w:spacing w:after="0" w:line="240" w:lineRule="auto"/>
        <w:rPr>
          <w:i w:val="1"/>
          <w:sz w:val="20"/>
          <w:szCs w:val="20"/>
        </w:rPr>
      </w:pPr>
      <w:r w:rsidDel="00000000" w:rsidR="00000000" w:rsidRPr="00000000">
        <w:rPr>
          <w:rtl w:val="0"/>
        </w:rPr>
      </w:r>
    </w:p>
    <w:p w:rsidR="00000000" w:rsidDel="00000000" w:rsidP="00000000" w:rsidRDefault="00000000" w:rsidRPr="00000000" w14:paraId="0000004C">
      <w:pPr>
        <w:pStyle w:val="Heading3"/>
        <w:spacing w:after="0" w:line="240" w:lineRule="auto"/>
        <w:rPr/>
      </w:pPr>
      <w:bookmarkStart w:colFirst="0" w:colLast="0" w:name="_heading=h.zcopzkj1gtuc" w:id="9"/>
      <w:bookmarkEnd w:id="9"/>
      <w:r w:rsidDel="00000000" w:rsidR="00000000" w:rsidRPr="00000000">
        <w:rPr>
          <w:rtl w:val="0"/>
        </w:rPr>
        <w:t xml:space="preserve">MONTURES EN </w:t>
      </w:r>
      <w:r w:rsidDel="00000000" w:rsidR="00000000" w:rsidRPr="00000000">
        <w:rPr>
          <w:rtl w:val="0"/>
        </w:rPr>
        <w:t xml:space="preserve">IDONETH</w:t>
      </w:r>
      <w:r w:rsidDel="00000000" w:rsidR="00000000" w:rsidRPr="00000000">
        <w:rPr>
          <w:rtl w:val="0"/>
        </w:rPr>
      </w:r>
    </w:p>
    <w:p w:rsidR="00000000" w:rsidDel="00000000" w:rsidP="00000000" w:rsidRDefault="00000000" w:rsidRPr="00000000" w14:paraId="0000004D">
      <w:pPr>
        <w:numPr>
          <w:ilvl w:val="0"/>
          <w:numId w:val="5"/>
        </w:numPr>
        <w:spacing w:after="0" w:line="240" w:lineRule="auto"/>
        <w:ind w:left="720" w:hanging="360"/>
        <w:rPr>
          <w:sz w:val="20"/>
          <w:szCs w:val="20"/>
        </w:rPr>
      </w:pPr>
      <w:r w:rsidDel="00000000" w:rsidR="00000000" w:rsidRPr="00000000">
        <w:rPr>
          <w:sz w:val="20"/>
          <w:szCs w:val="20"/>
          <w:rtl w:val="0"/>
        </w:rPr>
        <w:t xml:space="preserve">La règle d’allégeance de l’enclave Fuethan, “Créatures Féroces”, précise la notion de montures. Qu’est ce qui correspond à une monture en Idoneth étant donné que le terme n’apparaît dans aucun warscroll (Battletome ou Broken Realms Morathi) ?</w:t>
      </w:r>
    </w:p>
    <w:p w:rsidR="00000000" w:rsidDel="00000000" w:rsidP="00000000" w:rsidRDefault="00000000" w:rsidRPr="00000000" w14:paraId="0000004E">
      <w:pPr>
        <w:spacing w:after="0" w:line="240" w:lineRule="auto"/>
        <w:rPr>
          <w:i w:val="1"/>
          <w:sz w:val="20"/>
          <w:szCs w:val="20"/>
        </w:rPr>
      </w:pPr>
      <w:r w:rsidDel="00000000" w:rsidR="00000000" w:rsidRPr="00000000">
        <w:rPr>
          <w:i w:val="1"/>
          <w:sz w:val="20"/>
          <w:szCs w:val="20"/>
          <w:rtl w:val="0"/>
        </w:rPr>
        <w:t xml:space="preserve">Le terme monture n'apparaît pas en gras dans la règle “Créatures Féroces”, ce n’est pas un mot clé. Les descriptions de warscroll présents dans le battletome Idoneth font référence à la notion “d’équipage” ou de “chevaucher”. Les traits de montures apparaissent pour les léviadons et les Deepmare dans Broken Realms Morathi. </w:t>
      </w:r>
    </w:p>
    <w:p w:rsidR="00000000" w:rsidDel="00000000" w:rsidP="00000000" w:rsidRDefault="00000000" w:rsidRPr="00000000" w14:paraId="0000004F">
      <w:pPr>
        <w:spacing w:after="0" w:line="240" w:lineRule="auto"/>
        <w:rPr>
          <w:i w:val="1"/>
          <w:sz w:val="20"/>
          <w:szCs w:val="20"/>
        </w:rPr>
      </w:pPr>
      <w:r w:rsidDel="00000000" w:rsidR="00000000" w:rsidRPr="00000000">
        <w:rPr>
          <w:i w:val="1"/>
          <w:sz w:val="20"/>
          <w:szCs w:val="20"/>
          <w:rtl w:val="0"/>
        </w:rPr>
        <w:t xml:space="preserve">Les attaques de Fangmora, d’Allopex, de Leviadon et de Deepmare (jaws, tails, maw, fins, ferocious bite) sont considérées comme des attaques de montures et sont affectées par la règle “Créatures Féroces”.</w:t>
      </w:r>
    </w:p>
    <w:p w:rsidR="00000000" w:rsidDel="00000000" w:rsidP="00000000" w:rsidRDefault="00000000" w:rsidRPr="00000000" w14:paraId="00000050">
      <w:pPr>
        <w:spacing w:after="0" w:line="240" w:lineRule="auto"/>
        <w:rPr>
          <w:i w:val="1"/>
          <w:sz w:val="20"/>
          <w:szCs w:val="20"/>
        </w:rPr>
      </w:pPr>
      <w:r w:rsidDel="00000000" w:rsidR="00000000" w:rsidRPr="00000000">
        <w:rPr>
          <w:rtl w:val="0"/>
        </w:rPr>
      </w:r>
    </w:p>
    <w:p w:rsidR="00000000" w:rsidDel="00000000" w:rsidP="00000000" w:rsidRDefault="00000000" w:rsidRPr="00000000" w14:paraId="00000051">
      <w:pPr>
        <w:spacing w:after="0" w:line="240" w:lineRule="auto"/>
        <w:rPr>
          <w:i w:val="1"/>
          <w:sz w:val="20"/>
          <w:szCs w:val="20"/>
        </w:rPr>
      </w:pPr>
      <w:r w:rsidDel="00000000" w:rsidR="00000000" w:rsidRPr="00000000">
        <w:rPr>
          <w:rtl w:val="0"/>
        </w:rPr>
      </w:r>
    </w:p>
    <w:p w:rsidR="00000000" w:rsidDel="00000000" w:rsidP="00000000" w:rsidRDefault="00000000" w:rsidRPr="00000000" w14:paraId="00000052">
      <w:pPr>
        <w:pStyle w:val="Heading3"/>
        <w:spacing w:after="0" w:line="240" w:lineRule="auto"/>
        <w:rPr>
          <w:color w:val="ff0000"/>
        </w:rPr>
      </w:pPr>
      <w:bookmarkStart w:colFirst="0" w:colLast="0" w:name="_heading=h.l4s6s34arz3s" w:id="10"/>
      <w:bookmarkEnd w:id="10"/>
      <w:r w:rsidDel="00000000" w:rsidR="00000000" w:rsidRPr="00000000">
        <w:rPr>
          <w:color w:val="ff0000"/>
          <w:rtl w:val="0"/>
        </w:rPr>
        <w:t xml:space="preserve">ALLOCATION DE BLESSURES À UN WIZARD DANS UNE UNITÉ</w:t>
      </w:r>
    </w:p>
    <w:p w:rsidR="00000000" w:rsidDel="00000000" w:rsidP="00000000" w:rsidRDefault="00000000" w:rsidRPr="00000000" w14:paraId="00000053">
      <w:pPr>
        <w:numPr>
          <w:ilvl w:val="0"/>
          <w:numId w:val="1"/>
        </w:numPr>
        <w:spacing w:after="0" w:line="240" w:lineRule="auto"/>
        <w:ind w:left="720" w:hanging="360"/>
        <w:rPr>
          <w:color w:val="ff0000"/>
          <w:sz w:val="20"/>
          <w:szCs w:val="20"/>
        </w:rPr>
      </w:pPr>
      <w:r w:rsidDel="00000000" w:rsidR="00000000" w:rsidRPr="00000000">
        <w:rPr>
          <w:color w:val="ff0000"/>
          <w:sz w:val="20"/>
          <w:szCs w:val="20"/>
          <w:rtl w:val="0"/>
        </w:rPr>
        <w:t xml:space="preserve">une aptitude cible spécifiquement un wizard et lui inflige des blessures. Dans le cas d'une unité de </w:t>
      </w:r>
      <w:r w:rsidDel="00000000" w:rsidR="00000000" w:rsidRPr="00000000">
        <w:rPr>
          <w:color w:val="ff0000"/>
          <w:sz w:val="20"/>
          <w:szCs w:val="20"/>
          <w:rtl w:val="0"/>
        </w:rPr>
        <w:t xml:space="preserve">Dawnrider</w:t>
      </w:r>
      <w:r w:rsidDel="00000000" w:rsidR="00000000" w:rsidRPr="00000000">
        <w:rPr>
          <w:color w:val="ff0000"/>
          <w:sz w:val="20"/>
          <w:szCs w:val="20"/>
          <w:rtl w:val="0"/>
        </w:rPr>
        <w:t xml:space="preserve"> incluant un </w:t>
      </w:r>
      <w:r w:rsidDel="00000000" w:rsidR="00000000" w:rsidRPr="00000000">
        <w:rPr>
          <w:color w:val="ff0000"/>
          <w:sz w:val="20"/>
          <w:szCs w:val="20"/>
          <w:rtl w:val="0"/>
        </w:rPr>
        <w:t xml:space="preserve">Steedmaster,</w:t>
      </w:r>
      <w:r w:rsidDel="00000000" w:rsidR="00000000" w:rsidRPr="00000000">
        <w:rPr>
          <w:color w:val="ff0000"/>
          <w:sz w:val="20"/>
          <w:szCs w:val="20"/>
          <w:rtl w:val="0"/>
        </w:rPr>
        <w:t xml:space="preserve"> qui prend les dégâts ? Une figurine de l'unité ou le sorcier (quitte à avoir 2 figurines blessées dans l'unité) ? </w:t>
      </w:r>
    </w:p>
    <w:p w:rsidR="00000000" w:rsidDel="00000000" w:rsidP="00000000" w:rsidRDefault="00000000" w:rsidRPr="00000000" w14:paraId="00000054">
      <w:pPr>
        <w:spacing w:after="0" w:line="240" w:lineRule="auto"/>
        <w:ind w:left="0" w:firstLine="0"/>
        <w:rPr>
          <w:i w:val="1"/>
          <w:color w:val="ff0000"/>
          <w:sz w:val="20"/>
          <w:szCs w:val="20"/>
        </w:rPr>
      </w:pPr>
      <w:r w:rsidDel="00000000" w:rsidR="00000000" w:rsidRPr="00000000">
        <w:rPr>
          <w:i w:val="1"/>
          <w:color w:val="ff0000"/>
          <w:sz w:val="20"/>
          <w:szCs w:val="20"/>
          <w:rtl w:val="0"/>
        </w:rPr>
        <w:t xml:space="preserve">Les blessures et blessures mortelles sont assignés à l’unité, pas à une figurine particulière. Il ne sera donc pas possible d’avoir deux figurines blessées dans une même unité. Ces deux règles sont fondamentales et c’est ce qui explique ce choix de clarification.</w:t>
      </w:r>
    </w:p>
    <w:p w:rsidR="00000000" w:rsidDel="00000000" w:rsidP="00000000" w:rsidRDefault="00000000" w:rsidRPr="00000000" w14:paraId="00000055">
      <w:pPr>
        <w:spacing w:after="0" w:line="240" w:lineRule="auto"/>
        <w:ind w:left="0" w:firstLine="0"/>
        <w:rPr>
          <w:i w:val="1"/>
          <w:color w:val="ff0000"/>
          <w:sz w:val="20"/>
          <w:szCs w:val="20"/>
        </w:rPr>
      </w:pPr>
      <w:r w:rsidDel="00000000" w:rsidR="00000000" w:rsidRPr="00000000">
        <w:rPr>
          <w:rtl w:val="0"/>
        </w:rPr>
      </w:r>
    </w:p>
    <w:p w:rsidR="00000000" w:rsidDel="00000000" w:rsidP="00000000" w:rsidRDefault="00000000" w:rsidRPr="00000000" w14:paraId="00000056">
      <w:pPr>
        <w:pStyle w:val="Heading3"/>
        <w:spacing w:after="0" w:line="240" w:lineRule="auto"/>
        <w:rPr>
          <w:color w:val="ff0000"/>
        </w:rPr>
      </w:pPr>
      <w:bookmarkStart w:colFirst="0" w:colLast="0" w:name="_heading=h.p7ivojlwlwh9" w:id="11"/>
      <w:bookmarkEnd w:id="11"/>
      <w:r w:rsidDel="00000000" w:rsidR="00000000" w:rsidRPr="00000000">
        <w:rPr>
          <w:color w:val="ff0000"/>
          <w:rtl w:val="0"/>
        </w:rPr>
        <w:t xml:space="preserve">SONS OF BEHEMATH</w:t>
      </w:r>
    </w:p>
    <w:p w:rsidR="00000000" w:rsidDel="00000000" w:rsidP="00000000" w:rsidRDefault="00000000" w:rsidRPr="00000000" w14:paraId="00000057">
      <w:pPr>
        <w:numPr>
          <w:ilvl w:val="0"/>
          <w:numId w:val="2"/>
        </w:numPr>
        <w:ind w:left="720" w:hanging="360"/>
        <w:rPr>
          <w:color w:val="ff0000"/>
        </w:rPr>
      </w:pPr>
      <w:r w:rsidDel="00000000" w:rsidR="00000000" w:rsidRPr="00000000">
        <w:rPr>
          <w:color w:val="ff0000"/>
          <w:rtl w:val="0"/>
        </w:rPr>
        <w:t xml:space="preserve">Comment s’applique la règle “Mightier Make Rightier”, notamment sur les scénarios des héros ?</w:t>
      </w:r>
    </w:p>
    <w:p w:rsidR="00000000" w:rsidDel="00000000" w:rsidP="00000000" w:rsidRDefault="00000000" w:rsidRPr="00000000" w14:paraId="00000058">
      <w:pPr>
        <w:widowControl w:val="0"/>
        <w:spacing w:after="0" w:line="276" w:lineRule="auto"/>
        <w:rPr>
          <w:i w:val="1"/>
          <w:color w:val="ff0000"/>
          <w:sz w:val="20"/>
          <w:szCs w:val="20"/>
        </w:rPr>
      </w:pPr>
      <w:r w:rsidDel="00000000" w:rsidR="00000000" w:rsidRPr="00000000">
        <w:rPr>
          <w:i w:val="1"/>
          <w:color w:val="ff0000"/>
          <w:sz w:val="20"/>
          <w:szCs w:val="20"/>
          <w:rtl w:val="0"/>
        </w:rPr>
        <w:t xml:space="preserve">Le choix du type de règles utilisées pour le contrôle d’objectif ne peut être fait par le joueur Sons Of Behemath que si une de ses unités est à 6” de l’objectif dont on détermine la règle. De plus, si les unités Sons Of Behemath quittent toutes l’objectif, alors celui-ci prend la règle de scénario. </w:t>
        <w:br w:type="textWrapping"/>
        <w:t xml:space="preserve">Sans cela, il est possible d’empêcher son adversaire de capturer tous les points pour toute la partie.</w:t>
      </w:r>
    </w:p>
    <w:p w:rsidR="00000000" w:rsidDel="00000000" w:rsidP="00000000" w:rsidRDefault="00000000" w:rsidRPr="00000000" w14:paraId="00000059">
      <w:pPr>
        <w:pStyle w:val="Heading3"/>
        <w:spacing w:line="240" w:lineRule="auto"/>
        <w:rPr>
          <w:color w:val="ff0000"/>
        </w:rPr>
      </w:pPr>
      <w:bookmarkStart w:colFirst="0" w:colLast="0" w:name="_heading=h.7mv6mqa8jt6t" w:id="12"/>
      <w:bookmarkEnd w:id="12"/>
      <w:r w:rsidDel="00000000" w:rsidR="00000000" w:rsidRPr="00000000">
        <w:rPr>
          <w:rtl w:val="0"/>
        </w:rPr>
      </w:r>
    </w:p>
    <w:p w:rsidR="00000000" w:rsidDel="00000000" w:rsidP="00000000" w:rsidRDefault="00000000" w:rsidRPr="00000000" w14:paraId="0000005A">
      <w:pPr>
        <w:pStyle w:val="Heading3"/>
        <w:spacing w:line="240" w:lineRule="auto"/>
        <w:rPr>
          <w:color w:val="ff0000"/>
        </w:rPr>
      </w:pPr>
      <w:bookmarkStart w:colFirst="0" w:colLast="0" w:name="_heading=h.e1i9e0b0ooz" w:id="13"/>
      <w:bookmarkEnd w:id="13"/>
      <w:r w:rsidDel="00000000" w:rsidR="00000000" w:rsidRPr="00000000">
        <w:rPr>
          <w:color w:val="ff0000"/>
          <w:rtl w:val="0"/>
        </w:rPr>
        <w:t xml:space="preserve">STARDRAKE</w:t>
      </w:r>
    </w:p>
    <w:p w:rsidR="00000000" w:rsidDel="00000000" w:rsidP="00000000" w:rsidRDefault="00000000" w:rsidRPr="00000000" w14:paraId="0000005B">
      <w:pPr>
        <w:numPr>
          <w:ilvl w:val="0"/>
          <w:numId w:val="4"/>
        </w:numPr>
        <w:spacing w:after="0" w:line="240" w:lineRule="auto"/>
        <w:ind w:left="720" w:hanging="360"/>
        <w:jc w:val="both"/>
        <w:rPr>
          <w:color w:val="ff0000"/>
          <w:sz w:val="20"/>
          <w:szCs w:val="20"/>
        </w:rPr>
      </w:pPr>
      <w:r w:rsidDel="00000000" w:rsidR="00000000" w:rsidRPr="00000000">
        <w:rPr>
          <w:color w:val="ff0000"/>
          <w:sz w:val="20"/>
          <w:szCs w:val="20"/>
          <w:rtl w:val="0"/>
        </w:rPr>
        <w:t xml:space="preserve">Comment fonctionnent les « Cavernous Jaws » ?</w:t>
      </w:r>
    </w:p>
    <w:p w:rsidR="00000000" w:rsidDel="00000000" w:rsidP="00000000" w:rsidRDefault="00000000" w:rsidRPr="00000000" w14:paraId="0000005C">
      <w:pPr>
        <w:spacing w:after="0" w:line="240" w:lineRule="auto"/>
        <w:jc w:val="both"/>
        <w:rPr>
          <w:i w:val="1"/>
          <w:color w:val="ff0000"/>
          <w:sz w:val="20"/>
          <w:szCs w:val="20"/>
        </w:rPr>
      </w:pPr>
      <w:r w:rsidDel="00000000" w:rsidR="00000000" w:rsidRPr="00000000">
        <w:rPr>
          <w:i w:val="1"/>
          <w:color w:val="ff0000"/>
          <w:sz w:val="20"/>
          <w:szCs w:val="20"/>
          <w:rtl w:val="0"/>
        </w:rPr>
        <w:t xml:space="preserve">Sélectionner la cible de chacune des attaques, puis lancer les dés (une cible peut être sélectionnée plusieurs fois, mais avant de lancer les dés).</w:t>
      </w:r>
    </w:p>
    <w:p w:rsidR="00000000" w:rsidDel="00000000" w:rsidP="00000000" w:rsidRDefault="00000000" w:rsidRPr="00000000" w14:paraId="0000005D">
      <w:pPr>
        <w:pStyle w:val="Heading3"/>
        <w:spacing w:line="240" w:lineRule="auto"/>
        <w:rPr>
          <w:color w:val="ff0000"/>
        </w:rPr>
      </w:pPr>
      <w:bookmarkStart w:colFirst="0" w:colLast="0" w:name="_heading=h.8thhfymvov3j" w:id="14"/>
      <w:bookmarkEnd w:id="14"/>
      <w:r w:rsidDel="00000000" w:rsidR="00000000" w:rsidRPr="00000000">
        <w:rPr>
          <w:rtl w:val="0"/>
        </w:rPr>
      </w:r>
    </w:p>
    <w:p w:rsidR="00000000" w:rsidDel="00000000" w:rsidP="00000000" w:rsidRDefault="00000000" w:rsidRPr="00000000" w14:paraId="0000005E">
      <w:pPr>
        <w:pStyle w:val="Heading3"/>
        <w:spacing w:line="240" w:lineRule="auto"/>
        <w:rPr>
          <w:color w:val="ff0000"/>
        </w:rPr>
      </w:pPr>
      <w:bookmarkStart w:colFirst="0" w:colLast="0" w:name="_heading=h.au9u7q2lkrxw" w:id="15"/>
      <w:bookmarkEnd w:id="15"/>
      <w:r w:rsidDel="00000000" w:rsidR="00000000" w:rsidRPr="00000000">
        <w:rPr>
          <w:color w:val="ff0000"/>
          <w:rtl w:val="0"/>
        </w:rPr>
        <w:t xml:space="preserve">DEGATS ENDLESS SPELLS + APTITUDE</w:t>
      </w:r>
    </w:p>
    <w:p w:rsidR="00000000" w:rsidDel="00000000" w:rsidP="00000000" w:rsidRDefault="00000000" w:rsidRPr="00000000" w14:paraId="0000005F">
      <w:pPr>
        <w:numPr>
          <w:ilvl w:val="0"/>
          <w:numId w:val="4"/>
        </w:numPr>
        <w:spacing w:after="0" w:line="240" w:lineRule="auto"/>
        <w:ind w:left="720" w:hanging="360"/>
        <w:jc w:val="both"/>
        <w:rPr>
          <w:color w:val="ff0000"/>
          <w:sz w:val="20"/>
          <w:szCs w:val="20"/>
        </w:rPr>
      </w:pPr>
      <w:r w:rsidDel="00000000" w:rsidR="00000000" w:rsidRPr="00000000">
        <w:rPr>
          <w:color w:val="ff0000"/>
          <w:sz w:val="20"/>
          <w:szCs w:val="20"/>
          <w:rtl w:val="0"/>
        </w:rPr>
        <w:t xml:space="preserve">Le sceptre du Celestant, ou les effets des endless spells, infligent-t-il le résultat d’un D3 dommages à toutes les unités à portée, ou bien 1D3 dommages à chaque unité à portée ?</w:t>
      </w:r>
    </w:p>
    <w:p w:rsidR="00000000" w:rsidDel="00000000" w:rsidP="00000000" w:rsidRDefault="00000000" w:rsidRPr="00000000" w14:paraId="00000060">
      <w:pPr>
        <w:spacing w:after="0" w:line="240" w:lineRule="auto"/>
        <w:jc w:val="both"/>
        <w:rPr>
          <w:i w:val="1"/>
          <w:color w:val="ff0000"/>
          <w:sz w:val="20"/>
          <w:szCs w:val="20"/>
        </w:rPr>
      </w:pPr>
      <w:r w:rsidDel="00000000" w:rsidR="00000000" w:rsidRPr="00000000">
        <w:rPr>
          <w:i w:val="1"/>
          <w:color w:val="ff0000"/>
          <w:sz w:val="20"/>
          <w:szCs w:val="20"/>
          <w:rtl w:val="0"/>
        </w:rPr>
        <w:t xml:space="preserve">Lancez 1D3 sur chaque unité à portée pour connaître les dégâts qu’elle subit.</w:t>
      </w:r>
    </w:p>
    <w:p w:rsidR="00000000" w:rsidDel="00000000" w:rsidP="00000000" w:rsidRDefault="00000000" w:rsidRPr="00000000" w14:paraId="00000061">
      <w:pPr>
        <w:spacing w:after="0" w:line="240" w:lineRule="auto"/>
        <w:jc w:val="both"/>
        <w:rPr>
          <w:i w:val="1"/>
          <w:color w:val="ff0000"/>
          <w:sz w:val="20"/>
          <w:szCs w:val="20"/>
        </w:rPr>
      </w:pPr>
      <w:r w:rsidDel="00000000" w:rsidR="00000000" w:rsidRPr="00000000">
        <w:rPr>
          <w:rtl w:val="0"/>
        </w:rPr>
      </w:r>
    </w:p>
    <w:p w:rsidR="00000000" w:rsidDel="00000000" w:rsidP="00000000" w:rsidRDefault="00000000" w:rsidRPr="00000000" w14:paraId="00000062">
      <w:pPr>
        <w:pStyle w:val="Heading3"/>
        <w:spacing w:after="0" w:line="240" w:lineRule="auto"/>
        <w:jc w:val="both"/>
        <w:rPr>
          <w:color w:val="ff0000"/>
        </w:rPr>
      </w:pPr>
      <w:bookmarkStart w:colFirst="0" w:colLast="0" w:name="_heading=h.sb9baj9af1x6" w:id="16"/>
      <w:bookmarkEnd w:id="16"/>
      <w:r w:rsidDel="00000000" w:rsidR="00000000" w:rsidRPr="00000000">
        <w:rPr>
          <w:color w:val="ff0000"/>
          <w:rtl w:val="0"/>
        </w:rPr>
        <w:t xml:space="preserve">GREAT UNCLEAN ONE :</w:t>
      </w:r>
    </w:p>
    <w:p w:rsidR="00000000" w:rsidDel="00000000" w:rsidP="00000000" w:rsidRDefault="00000000" w:rsidRPr="00000000" w14:paraId="00000063">
      <w:pPr>
        <w:numPr>
          <w:ilvl w:val="0"/>
          <w:numId w:val="3"/>
        </w:numPr>
        <w:spacing w:after="0" w:line="240" w:lineRule="auto"/>
        <w:ind w:left="720" w:hanging="360"/>
        <w:jc w:val="both"/>
        <w:rPr>
          <w:color w:val="ff0000"/>
          <w:sz w:val="20"/>
          <w:szCs w:val="20"/>
        </w:rPr>
      </w:pPr>
      <w:r w:rsidDel="00000000" w:rsidR="00000000" w:rsidRPr="00000000">
        <w:rPr>
          <w:color w:val="ff0000"/>
          <w:sz w:val="20"/>
          <w:szCs w:val="20"/>
          <w:rtl w:val="0"/>
        </w:rPr>
        <w:t xml:space="preserve">La Bileblade est-elle spammable ?</w:t>
      </w:r>
    </w:p>
    <w:p w:rsidR="00000000" w:rsidDel="00000000" w:rsidP="00000000" w:rsidRDefault="00000000" w:rsidRPr="00000000" w14:paraId="00000064">
      <w:pPr>
        <w:spacing w:after="0" w:line="240" w:lineRule="auto"/>
        <w:jc w:val="both"/>
        <w:rPr>
          <w:i w:val="1"/>
          <w:color w:val="ff0000"/>
          <w:sz w:val="20"/>
          <w:szCs w:val="20"/>
        </w:rPr>
      </w:pPr>
      <w:r w:rsidDel="00000000" w:rsidR="00000000" w:rsidRPr="00000000">
        <w:rPr>
          <w:i w:val="1"/>
          <w:color w:val="ff0000"/>
          <w:sz w:val="20"/>
          <w:szCs w:val="20"/>
          <w:rtl w:val="0"/>
        </w:rPr>
        <w:t xml:space="preserve"> La Bileblade ne peut être utilisée qu’une seule fois par sort / dispell mais peut-être utilisée sur plusieurs sorts (vous ne pouvez obtenir qu’un seul +1 en l’utilisant).</w:t>
      </w:r>
      <w:r w:rsidDel="00000000" w:rsidR="00000000" w:rsidRPr="00000000">
        <w:rPr>
          <w:rtl w:val="0"/>
        </w:rPr>
      </w:r>
    </w:p>
    <w:sectPr>
      <w:headerReference r:id="rId8" w:type="default"/>
      <w:headerReference r:id="rId9" w:type="first"/>
      <w:headerReference r:id="rId10" w:type="even"/>
      <w:footerReference r:id="rId11" w:type="default"/>
      <w:pgSz w:h="16838" w:w="11906" w:orient="portrait"/>
      <w:pgMar w:bottom="1417" w:top="1417" w:left="1276" w:right="1274" w:header="708"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6B">
    <w:pPr>
      <w:tabs>
        <w:tab w:val="center" w:pos="4536"/>
      </w:tabs>
      <w:rPr>
        <w:b w:val="1"/>
      </w:rPr>
    </w:pPr>
    <w:bookmarkStart w:colFirst="0" w:colLast="0" w:name="_heading=h.30j0zll" w:id="17"/>
    <w:bookmarkEnd w:id="17"/>
    <w:r w:rsidDel="00000000" w:rsidR="00000000" w:rsidRPr="00000000">
      <w:rPr>
        <w:b w:val="1"/>
        <w:rtl w:val="0"/>
      </w:rPr>
      <w:t xml:space="preserve">Clarification de règles AOSFF V1.5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Black" w:cs="Arial Black" w:eastAsia="Arial Black" w:hAnsi="Arial Black"/>
        <w:b w:val="1"/>
        <w:color w:val="000000"/>
      </w:rPr>
    </w:pPr>
    <w:r w:rsidDel="00000000" w:rsidR="00000000" w:rsidRPr="00000000">
      <w:rPr>
        <w:rFonts w:ascii="Arial Black" w:cs="Arial Black" w:eastAsia="Arial Black" w:hAnsi="Arial Black"/>
        <w:b w:val="1"/>
        <w:color w:val="4f81bd"/>
        <w:rtl w:val="0"/>
      </w:rPr>
      <w:t xml:space="preserve">A</w:t>
    </w:r>
    <w:r w:rsidDel="00000000" w:rsidR="00000000" w:rsidRPr="00000000">
      <w:rPr>
        <w:rFonts w:ascii="Arial Black" w:cs="Arial Black" w:eastAsia="Arial Black" w:hAnsi="Arial Black"/>
        <w:b w:val="1"/>
        <w:color w:val="000000"/>
        <w:rtl w:val="0"/>
      </w:rPr>
      <w:t xml:space="preserve">ssociations d’</w:t>
    </w:r>
    <w:r w:rsidDel="00000000" w:rsidR="00000000" w:rsidRPr="00000000">
      <w:rPr>
        <w:rFonts w:ascii="Arial Black" w:cs="Arial Black" w:eastAsia="Arial Black" w:hAnsi="Arial Black"/>
        <w:b w:val="1"/>
        <w:color w:val="4f81bd"/>
        <w:rtl w:val="0"/>
      </w:rPr>
      <w:t xml:space="preserve">O</w:t>
    </w:r>
    <w:r w:rsidDel="00000000" w:rsidR="00000000" w:rsidRPr="00000000">
      <w:rPr>
        <w:rFonts w:ascii="Arial Black" w:cs="Arial Black" w:eastAsia="Arial Black" w:hAnsi="Arial Black"/>
        <w:b w:val="1"/>
        <w:color w:val="000000"/>
        <w:rtl w:val="0"/>
      </w:rPr>
      <w:t xml:space="preserve">rganisation de </w:t>
    </w:r>
    <w:r w:rsidDel="00000000" w:rsidR="00000000" w:rsidRPr="00000000">
      <w:drawing>
        <wp:anchor allowOverlap="1" behindDoc="0" distB="0" distT="0" distL="114300" distR="114300" hidden="0" layoutInCell="1" locked="0" relativeHeight="0" simplePos="0">
          <wp:simplePos x="0" y="0"/>
          <wp:positionH relativeFrom="column">
            <wp:posOffset>-156843</wp:posOffset>
          </wp:positionH>
          <wp:positionV relativeFrom="paragraph">
            <wp:posOffset>-325753</wp:posOffset>
          </wp:positionV>
          <wp:extent cx="942975" cy="524376"/>
          <wp:effectExtent b="0" l="0" r="0" t="0"/>
          <wp:wrapSquare wrapText="bothSides" distB="0" distT="0" distL="114300" distR="114300"/>
          <wp:docPr descr="E:\perso\Warhammer\AOSFF\01-Système\14-Logo et copieright\Capture14.PNG" id="12" name="image1.png"/>
          <a:graphic>
            <a:graphicData uri="http://schemas.openxmlformats.org/drawingml/2006/picture">
              <pic:pic>
                <pic:nvPicPr>
                  <pic:cNvPr descr="E:\perso\Warhammer\AOSFF\01-Système\14-Logo et copieright\Capture14.PNG" id="0" name="image1.png"/>
                  <pic:cNvPicPr preferRelativeResize="0"/>
                </pic:nvPicPr>
                <pic:blipFill>
                  <a:blip r:embed="rId1"/>
                  <a:srcRect b="0" l="0" r="0" t="0"/>
                  <a:stretch>
                    <a:fillRect/>
                  </a:stretch>
                </pic:blipFill>
                <pic:spPr>
                  <a:xfrm>
                    <a:off x="0" y="0"/>
                    <a:ext cx="942975" cy="524376"/>
                  </a:xfrm>
                  <a:prstGeom prst="rect"/>
                  <a:ln/>
                </pic:spPr>
              </pic:pic>
            </a:graphicData>
          </a:graphic>
        </wp:anchor>
      </w:drawing>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Black" w:cs="Arial Black" w:eastAsia="Arial Black" w:hAnsi="Arial Black"/>
        <w:b w:val="1"/>
        <w:color w:val="000000"/>
      </w:rPr>
    </w:pPr>
    <w:r w:rsidDel="00000000" w:rsidR="00000000" w:rsidRPr="00000000">
      <w:rPr>
        <w:rFonts w:ascii="Arial Black" w:cs="Arial Black" w:eastAsia="Arial Black" w:hAnsi="Arial Black"/>
        <w:b w:val="1"/>
        <w:rtl w:val="0"/>
      </w:rPr>
      <w:t xml:space="preserve">la Scène</w:t>
    </w:r>
    <w:r w:rsidDel="00000000" w:rsidR="00000000" w:rsidRPr="00000000">
      <w:rPr>
        <w:rFonts w:ascii="Arial Black" w:cs="Arial Black" w:eastAsia="Arial Black" w:hAnsi="Arial Black"/>
        <w:b w:val="1"/>
        <w:color w:val="000000"/>
        <w:rtl w:val="0"/>
      </w:rPr>
      <w:t xml:space="preserve"> </w:t>
    </w:r>
    <w:r w:rsidDel="00000000" w:rsidR="00000000" w:rsidRPr="00000000">
      <w:rPr>
        <w:rFonts w:ascii="Arial Black" w:cs="Arial Black" w:eastAsia="Arial Black" w:hAnsi="Arial Black"/>
        <w:b w:val="1"/>
        <w:color w:val="ff0000"/>
        <w:rtl w:val="0"/>
      </w:rPr>
      <w:t xml:space="preserve">F</w:t>
    </w:r>
    <w:r w:rsidDel="00000000" w:rsidR="00000000" w:rsidRPr="00000000">
      <w:rPr>
        <w:rFonts w:ascii="Arial Black" w:cs="Arial Black" w:eastAsia="Arial Black" w:hAnsi="Arial Black"/>
        <w:b w:val="1"/>
        <w:color w:val="000000"/>
        <w:rtl w:val="0"/>
      </w:rPr>
      <w:t xml:space="preserve">iguriniste </w:t>
    </w:r>
    <w:r w:rsidDel="00000000" w:rsidR="00000000" w:rsidRPr="00000000">
      <w:rPr>
        <w:rFonts w:ascii="Arial Black" w:cs="Arial Black" w:eastAsia="Arial Black" w:hAnsi="Arial Black"/>
        <w:b w:val="1"/>
        <w:color w:val="ff0000"/>
        <w:rtl w:val="0"/>
      </w:rPr>
      <w:t xml:space="preserve">F</w:t>
    </w:r>
    <w:r w:rsidDel="00000000" w:rsidR="00000000" w:rsidRPr="00000000">
      <w:rPr>
        <w:rFonts w:ascii="Arial Black" w:cs="Arial Black" w:eastAsia="Arial Black" w:hAnsi="Arial Black"/>
        <w:b w:val="1"/>
        <w:color w:val="000000"/>
        <w:rtl w:val="0"/>
      </w:rPr>
      <w:t xml:space="preserve">rançaise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279400</wp:posOffset>
              </wp:positionV>
              <wp:extent cx="7296150" cy="22225"/>
              <wp:effectExtent b="0" l="0" r="0" t="0"/>
              <wp:wrapNone/>
              <wp:docPr id="11" name=""/>
              <a:graphic>
                <a:graphicData uri="http://schemas.microsoft.com/office/word/2010/wordprocessingShape">
                  <wps:wsp>
                    <wps:cNvCnPr/>
                    <wps:spPr>
                      <a:xfrm flipH="1" rot="10800000">
                        <a:off x="1702688" y="3773650"/>
                        <a:ext cx="7286625" cy="127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279400</wp:posOffset>
              </wp:positionV>
              <wp:extent cx="7296150" cy="22225"/>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296150" cy="22225"/>
                      </a:xfrm>
                      <a:prstGeom prst="rect"/>
                      <a:ln/>
                    </pic:spPr>
                  </pic:pic>
                </a:graphicData>
              </a:graphic>
            </wp:anchor>
          </w:drawing>
        </mc:Fallback>
      </mc:AlternateConten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36"/>
        <w:tab w:val="right" w:pos="9072"/>
      </w:tabs>
      <w:spacing w:after="0" w:line="240" w:lineRule="auto"/>
      <w:jc w:val="right"/>
      <w:rPr>
        <w:rFonts w:ascii="Arial Black" w:cs="Arial Black" w:eastAsia="Arial Black" w:hAnsi="Arial Black"/>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634B27"/>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itre2">
    <w:name w:val="heading 2"/>
    <w:basedOn w:val="Normal"/>
    <w:next w:val="Normal"/>
    <w:link w:val="Titre2Car"/>
    <w:uiPriority w:val="9"/>
    <w:semiHidden w:val="1"/>
    <w:unhideWhenUsed w:val="1"/>
    <w:qFormat w:val="1"/>
    <w:rsid w:val="00634B27"/>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itre3">
    <w:name w:val="heading 3"/>
    <w:basedOn w:val="Normal"/>
    <w:next w:val="Normal"/>
    <w:link w:val="Titre3Car"/>
    <w:uiPriority w:val="9"/>
    <w:semiHidden w:val="1"/>
    <w:unhideWhenUsed w:val="1"/>
    <w:qFormat w:val="1"/>
    <w:rsid w:val="00C3093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itre4">
    <w:name w:val="heading 4"/>
    <w:basedOn w:val="Normal"/>
    <w:next w:val="Normal"/>
    <w:link w:val="Titre4Car"/>
    <w:uiPriority w:val="9"/>
    <w:semiHidden w:val="1"/>
    <w:unhideWhenUsed w:val="1"/>
    <w:qFormat w:val="1"/>
    <w:rsid w:val="00C30934"/>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Titre5">
    <w:name w:val="heading 5"/>
    <w:basedOn w:val="Normal"/>
    <w:next w:val="Normal"/>
    <w:link w:val="Titre5Car"/>
    <w:uiPriority w:val="9"/>
    <w:semiHidden w:val="1"/>
    <w:unhideWhenUsed w:val="1"/>
    <w:qFormat w:val="1"/>
    <w:rsid w:val="00C30934"/>
    <w:pPr>
      <w:keepNext w:val="1"/>
      <w:keepLines w:val="1"/>
      <w:spacing w:after="0" w:before="40"/>
      <w:outlineLvl w:val="4"/>
    </w:pPr>
    <w:rPr>
      <w:rFonts w:asciiTheme="majorHAnsi" w:cstheme="majorBidi" w:eastAsiaTheme="majorEastAsia" w:hAnsiTheme="majorHAnsi"/>
      <w:color w:val="365f91" w:themeColor="accent1" w:themeShade="0000BF"/>
    </w:rPr>
  </w:style>
  <w:style w:type="paragraph" w:styleId="Titre6">
    <w:name w:val="heading 6"/>
    <w:basedOn w:val="Normal"/>
    <w:next w:val="Normal"/>
    <w:link w:val="Titre6Car"/>
    <w:uiPriority w:val="9"/>
    <w:semiHidden w:val="1"/>
    <w:unhideWhenUsed w:val="1"/>
    <w:qFormat w:val="1"/>
    <w:rsid w:val="00C30934"/>
    <w:pPr>
      <w:keepNext w:val="1"/>
      <w:keepLines w:val="1"/>
      <w:spacing w:after="0" w:before="40"/>
      <w:outlineLvl w:val="5"/>
    </w:pPr>
    <w:rPr>
      <w:rFonts w:asciiTheme="majorHAnsi" w:cstheme="majorBidi" w:eastAsiaTheme="majorEastAsia" w:hAnsiTheme="majorHAnsi"/>
      <w:color w:val="243f60" w:themeColor="accent1" w:themeShade="00007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Paragraphedeliste">
    <w:name w:val="List Paragraph"/>
    <w:basedOn w:val="Normal"/>
    <w:uiPriority w:val="34"/>
    <w:qFormat w:val="1"/>
    <w:rsid w:val="004752F4"/>
    <w:pPr>
      <w:ind w:left="720"/>
      <w:contextualSpacing w:val="1"/>
    </w:pPr>
  </w:style>
  <w:style w:type="character" w:styleId="Lienhypertexte">
    <w:name w:val="Hyperlink"/>
    <w:basedOn w:val="Policepardfaut"/>
    <w:uiPriority w:val="99"/>
    <w:unhideWhenUsed w:val="1"/>
    <w:rsid w:val="008B2159"/>
    <w:rPr>
      <w:color w:val="0000ff"/>
      <w:u w:val="single"/>
    </w:rPr>
  </w:style>
  <w:style w:type="character" w:styleId="Mentionnonrsolue">
    <w:name w:val="Unresolved Mention"/>
    <w:basedOn w:val="Policepardfaut"/>
    <w:uiPriority w:val="99"/>
    <w:semiHidden w:val="1"/>
    <w:unhideWhenUsed w:val="1"/>
    <w:rsid w:val="008B2159"/>
    <w:rPr>
      <w:color w:val="605e5c"/>
      <w:shd w:color="auto" w:fill="e1dfdd" w:val="clear"/>
    </w:rPr>
  </w:style>
  <w:style w:type="paragraph" w:styleId="En-tte">
    <w:name w:val="header"/>
    <w:basedOn w:val="Normal"/>
    <w:link w:val="En-tteCar"/>
    <w:uiPriority w:val="99"/>
    <w:unhideWhenUsed w:val="1"/>
    <w:rsid w:val="00AB75C2"/>
    <w:pPr>
      <w:tabs>
        <w:tab w:val="center" w:pos="4536"/>
        <w:tab w:val="right" w:pos="9072"/>
      </w:tabs>
      <w:spacing w:after="0" w:line="240" w:lineRule="auto"/>
    </w:pPr>
  </w:style>
  <w:style w:type="character" w:styleId="En-tteCar" w:customStyle="1">
    <w:name w:val="En-tête Car"/>
    <w:basedOn w:val="Policepardfaut"/>
    <w:link w:val="En-tte"/>
    <w:uiPriority w:val="99"/>
    <w:rsid w:val="00AB75C2"/>
  </w:style>
  <w:style w:type="paragraph" w:styleId="Pieddepage">
    <w:name w:val="footer"/>
    <w:basedOn w:val="Normal"/>
    <w:link w:val="PieddepageCar"/>
    <w:uiPriority w:val="99"/>
    <w:unhideWhenUsed w:val="1"/>
    <w:rsid w:val="00AB75C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B75C2"/>
  </w:style>
  <w:style w:type="paragraph" w:styleId="Textedebulles">
    <w:name w:val="Balloon Text"/>
    <w:basedOn w:val="Normal"/>
    <w:link w:val="TextedebullesCar"/>
    <w:uiPriority w:val="99"/>
    <w:semiHidden w:val="1"/>
    <w:unhideWhenUsed w:val="1"/>
    <w:rsid w:val="00AA3DF1"/>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AA3DF1"/>
    <w:rPr>
      <w:rFonts w:ascii="Segoe UI" w:cs="Segoe UI" w:hAnsi="Segoe UI"/>
      <w:sz w:val="18"/>
      <w:szCs w:val="18"/>
    </w:rPr>
  </w:style>
  <w:style w:type="character" w:styleId="Titre1Car" w:customStyle="1">
    <w:name w:val="Titre 1 Car"/>
    <w:basedOn w:val="Policepardfaut"/>
    <w:link w:val="Titre1"/>
    <w:uiPriority w:val="9"/>
    <w:rsid w:val="00634B27"/>
    <w:rPr>
      <w:rFonts w:asciiTheme="majorHAnsi" w:cstheme="majorBidi" w:eastAsiaTheme="majorEastAsia" w:hAnsiTheme="majorHAnsi"/>
      <w:color w:val="365f91" w:themeColor="accent1" w:themeShade="0000BF"/>
      <w:sz w:val="32"/>
      <w:szCs w:val="32"/>
    </w:rPr>
  </w:style>
  <w:style w:type="character" w:styleId="Titre2Car" w:customStyle="1">
    <w:name w:val="Titre 2 Car"/>
    <w:basedOn w:val="Policepardfaut"/>
    <w:link w:val="Titre2"/>
    <w:uiPriority w:val="9"/>
    <w:rsid w:val="00634B27"/>
    <w:rPr>
      <w:rFonts w:asciiTheme="majorHAnsi" w:cstheme="majorBidi" w:eastAsiaTheme="majorEastAsia" w:hAnsiTheme="majorHAnsi"/>
      <w:color w:val="365f91" w:themeColor="accent1" w:themeShade="0000BF"/>
      <w:sz w:val="26"/>
      <w:szCs w:val="26"/>
    </w:rPr>
  </w:style>
  <w:style w:type="paragraph" w:styleId="En-ttedetabledesmatires">
    <w:name w:val="TOC Heading"/>
    <w:basedOn w:val="Titre1"/>
    <w:next w:val="Normal"/>
    <w:uiPriority w:val="39"/>
    <w:unhideWhenUsed w:val="1"/>
    <w:qFormat w:val="1"/>
    <w:rsid w:val="00092799"/>
    <w:pPr>
      <w:spacing w:line="259" w:lineRule="auto"/>
      <w:outlineLvl w:val="9"/>
    </w:pPr>
  </w:style>
  <w:style w:type="paragraph" w:styleId="TM1">
    <w:name w:val="toc 1"/>
    <w:basedOn w:val="Normal"/>
    <w:next w:val="Normal"/>
    <w:autoRedefine w:val="1"/>
    <w:uiPriority w:val="39"/>
    <w:unhideWhenUsed w:val="1"/>
    <w:rsid w:val="00092799"/>
    <w:pPr>
      <w:spacing w:after="100"/>
    </w:pPr>
  </w:style>
  <w:style w:type="paragraph" w:styleId="TM2">
    <w:name w:val="toc 2"/>
    <w:basedOn w:val="Normal"/>
    <w:next w:val="Normal"/>
    <w:autoRedefine w:val="1"/>
    <w:uiPriority w:val="39"/>
    <w:unhideWhenUsed w:val="1"/>
    <w:rsid w:val="00092799"/>
    <w:pPr>
      <w:spacing w:after="100"/>
      <w:ind w:left="220"/>
    </w:pPr>
  </w:style>
  <w:style w:type="character" w:styleId="Titre3Car" w:customStyle="1">
    <w:name w:val="Titre 3 Car"/>
    <w:basedOn w:val="Policepardfaut"/>
    <w:link w:val="Titre3"/>
    <w:uiPriority w:val="9"/>
    <w:rsid w:val="00C30934"/>
    <w:rPr>
      <w:rFonts w:asciiTheme="majorHAnsi" w:cstheme="majorBidi" w:eastAsiaTheme="majorEastAsia" w:hAnsiTheme="majorHAnsi"/>
      <w:color w:val="243f60" w:themeColor="accent1" w:themeShade="00007F"/>
      <w:sz w:val="24"/>
      <w:szCs w:val="24"/>
    </w:rPr>
  </w:style>
  <w:style w:type="character" w:styleId="Titre4Car" w:customStyle="1">
    <w:name w:val="Titre 4 Car"/>
    <w:basedOn w:val="Policepardfaut"/>
    <w:link w:val="Titre4"/>
    <w:uiPriority w:val="9"/>
    <w:rsid w:val="00C30934"/>
    <w:rPr>
      <w:rFonts w:asciiTheme="majorHAnsi" w:cstheme="majorBidi" w:eastAsiaTheme="majorEastAsia" w:hAnsiTheme="majorHAnsi"/>
      <w:i w:val="1"/>
      <w:iCs w:val="1"/>
      <w:color w:val="365f91" w:themeColor="accent1" w:themeShade="0000BF"/>
    </w:rPr>
  </w:style>
  <w:style w:type="character" w:styleId="Titre5Car" w:customStyle="1">
    <w:name w:val="Titre 5 Car"/>
    <w:basedOn w:val="Policepardfaut"/>
    <w:link w:val="Titre5"/>
    <w:uiPriority w:val="9"/>
    <w:rsid w:val="00C30934"/>
    <w:rPr>
      <w:rFonts w:asciiTheme="majorHAnsi" w:cstheme="majorBidi" w:eastAsiaTheme="majorEastAsia" w:hAnsiTheme="majorHAnsi"/>
      <w:color w:val="365f91" w:themeColor="accent1" w:themeShade="0000BF"/>
    </w:rPr>
  </w:style>
  <w:style w:type="character" w:styleId="Titre6Car" w:customStyle="1">
    <w:name w:val="Titre 6 Car"/>
    <w:basedOn w:val="Policepardfaut"/>
    <w:link w:val="Titre6"/>
    <w:uiPriority w:val="9"/>
    <w:rsid w:val="00C30934"/>
    <w:rPr>
      <w:rFonts w:asciiTheme="majorHAnsi" w:cstheme="majorBidi" w:eastAsiaTheme="majorEastAsia" w:hAnsiTheme="majorHAnsi"/>
      <w:color w:val="243f60" w:themeColor="accent1" w:themeShade="00007F"/>
    </w:rPr>
  </w:style>
  <w:style w:type="character" w:styleId="Marquedecommentaire">
    <w:name w:val="annotation reference"/>
    <w:basedOn w:val="Policepardfaut"/>
    <w:uiPriority w:val="99"/>
    <w:semiHidden w:val="1"/>
    <w:unhideWhenUsed w:val="1"/>
    <w:rsid w:val="006D799C"/>
    <w:rPr>
      <w:sz w:val="16"/>
      <w:szCs w:val="16"/>
    </w:rPr>
  </w:style>
  <w:style w:type="paragraph" w:styleId="Commentaire">
    <w:name w:val="annotation text"/>
    <w:basedOn w:val="Normal"/>
    <w:link w:val="CommentaireCar"/>
    <w:uiPriority w:val="99"/>
    <w:semiHidden w:val="1"/>
    <w:unhideWhenUsed w:val="1"/>
    <w:rsid w:val="006D799C"/>
    <w:pPr>
      <w:spacing w:line="240" w:lineRule="auto"/>
    </w:pPr>
    <w:rPr>
      <w:sz w:val="20"/>
      <w:szCs w:val="20"/>
    </w:rPr>
  </w:style>
  <w:style w:type="character" w:styleId="CommentaireCar" w:customStyle="1">
    <w:name w:val="Commentaire Car"/>
    <w:basedOn w:val="Policepardfaut"/>
    <w:link w:val="Commentaire"/>
    <w:uiPriority w:val="99"/>
    <w:semiHidden w:val="1"/>
    <w:rsid w:val="006D799C"/>
    <w:rPr>
      <w:sz w:val="20"/>
      <w:szCs w:val="20"/>
    </w:rPr>
  </w:style>
  <w:style w:type="paragraph" w:styleId="Objetducommentaire">
    <w:name w:val="annotation subject"/>
    <w:basedOn w:val="Commentaire"/>
    <w:next w:val="Commentaire"/>
    <w:link w:val="ObjetducommentaireCar"/>
    <w:uiPriority w:val="99"/>
    <w:semiHidden w:val="1"/>
    <w:unhideWhenUsed w:val="1"/>
    <w:rsid w:val="006D799C"/>
    <w:rPr>
      <w:b w:val="1"/>
      <w:bCs w:val="1"/>
    </w:rPr>
  </w:style>
  <w:style w:type="character" w:styleId="ObjetducommentaireCar" w:customStyle="1">
    <w:name w:val="Objet du commentaire Car"/>
    <w:basedOn w:val="CommentaireCar"/>
    <w:link w:val="Objetducommentaire"/>
    <w:uiPriority w:val="99"/>
    <w:semiHidden w:val="1"/>
    <w:rsid w:val="006D799C"/>
    <w:rPr>
      <w:b w:val="1"/>
      <w:bCs w:val="1"/>
      <w:sz w:val="20"/>
      <w:szCs w:val="20"/>
    </w:rPr>
  </w:style>
  <w:style w:type="paragraph" w:styleId="TM3">
    <w:name w:val="toc 3"/>
    <w:basedOn w:val="Normal"/>
    <w:next w:val="Normal"/>
    <w:autoRedefine w:val="1"/>
    <w:uiPriority w:val="39"/>
    <w:unhideWhenUsed w:val="1"/>
    <w:rsid w:val="005D3989"/>
    <w:pPr>
      <w:spacing w:after="100"/>
      <w:ind w:left="440"/>
    </w:pPr>
  </w:style>
  <w:style w:type="paragraph" w:styleId="Sansinterligne">
    <w:name w:val="No Spacing"/>
    <w:link w:val="SansinterligneCar"/>
    <w:uiPriority w:val="1"/>
    <w:qFormat w:val="1"/>
    <w:rsid w:val="0083520B"/>
    <w:pPr>
      <w:spacing w:after="0" w:line="240" w:lineRule="auto"/>
    </w:pPr>
    <w:rPr>
      <w:rFonts w:eastAsiaTheme="minorEastAsia"/>
    </w:rPr>
  </w:style>
  <w:style w:type="character" w:styleId="SansinterligneCar" w:customStyle="1">
    <w:name w:val="Sans interligne Car"/>
    <w:basedOn w:val="Policepardfaut"/>
    <w:link w:val="Sansinterligne"/>
    <w:uiPriority w:val="1"/>
    <w:rsid w:val="0083520B"/>
    <w:rPr>
      <w:rFonts w:eastAsiaTheme="minorEastAsia"/>
      <w:lang w:eastAsia="fr-FR"/>
    </w:rPr>
  </w:style>
  <w:style w:type="table" w:styleId="Grilledutableau">
    <w:name w:val="Table Grid"/>
    <w:basedOn w:val="TableauNormal"/>
    <w:uiPriority w:val="39"/>
    <w:rsid w:val="007242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E67035"/>
    <w:pPr>
      <w:autoSpaceDE w:val="0"/>
      <w:autoSpaceDN w:val="0"/>
      <w:adjustRightInd w:val="0"/>
      <w:spacing w:after="0" w:line="240" w:lineRule="auto"/>
    </w:pPr>
    <w:rPr>
      <w:rFonts w:ascii="Minion Pro" w:cs="Minion Pro" w:hAnsi="Minion Pro"/>
      <w:color w:val="000000"/>
      <w:sz w:val="24"/>
      <w:szCs w:val="24"/>
    </w:rPr>
  </w:style>
  <w:style w:type="character" w:styleId="5yl5" w:customStyle="1">
    <w:name w:val="_5yl5"/>
    <w:basedOn w:val="Policepardfaut"/>
    <w:rsid w:val="0055165B"/>
  </w:style>
  <w:style w:type="character" w:styleId="Mention1" w:customStyle="1">
    <w:name w:val="Mention1"/>
    <w:basedOn w:val="Policepardfaut"/>
    <w:rsid w:val="00E33A79"/>
  </w:style>
  <w:style w:type="character" w:styleId="latin12compacttimestamp-38a8ou" w:customStyle="1">
    <w:name w:val="latin12compacttimestamp-38a8ou"/>
    <w:basedOn w:val="Policepardfaut"/>
    <w:rsid w:val="00E33A79"/>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qM2f+DCldwToBb/lHQNtlm8Yg==">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2020-08-13T07:54:00Z</dcterms:created>
  <dc:creator>AOSFF</dc:creator>
</cp:coreProperties>
</file>